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7BF" w:rsidRPr="00511619" w:rsidRDefault="00511619" w:rsidP="004A62E9">
      <w:pPr>
        <w:numPr>
          <w:ilvl w:val="0"/>
          <w:numId w:val="25"/>
        </w:numPr>
        <w:tabs>
          <w:tab w:val="clear" w:pos="567"/>
          <w:tab w:val="num" w:pos="575"/>
        </w:tabs>
        <w:spacing w:before="240"/>
        <w:ind w:left="575" w:hanging="575"/>
        <w:jc w:val="both"/>
        <w:rPr>
          <w:rFonts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In March 2010 t</w:t>
      </w:r>
      <w:r w:rsidR="00263829" w:rsidRPr="00511619">
        <w:rPr>
          <w:rFonts w:cs="Arial"/>
          <w:sz w:val="22"/>
          <w:szCs w:val="22"/>
        </w:rPr>
        <w:t xml:space="preserve">he Surat Basin Future Directions Statement was launched by the Minister for </w:t>
      </w:r>
      <w:r w:rsidR="00DF6E7E" w:rsidRPr="00511619">
        <w:rPr>
          <w:rFonts w:cs="Arial"/>
          <w:sz w:val="22"/>
          <w:szCs w:val="22"/>
        </w:rPr>
        <w:t>Agriculture, Food and Regional Economies</w:t>
      </w:r>
      <w:r w:rsidR="00142314">
        <w:rPr>
          <w:rFonts w:cs="Arial"/>
          <w:sz w:val="22"/>
          <w:szCs w:val="22"/>
        </w:rPr>
        <w:t xml:space="preserve"> </w:t>
      </w:r>
      <w:r w:rsidR="00263829" w:rsidRPr="00511619">
        <w:rPr>
          <w:rFonts w:cs="Arial"/>
          <w:sz w:val="22"/>
          <w:szCs w:val="22"/>
        </w:rPr>
        <w:t>in Dalby.</w:t>
      </w:r>
    </w:p>
    <w:p w:rsidR="00263829" w:rsidRPr="00511619" w:rsidRDefault="00263829" w:rsidP="00B50FCD">
      <w:pPr>
        <w:tabs>
          <w:tab w:val="left" w:pos="567"/>
        </w:tabs>
        <w:jc w:val="both"/>
        <w:rPr>
          <w:rFonts w:cs="Arial"/>
          <w:sz w:val="22"/>
          <w:szCs w:val="22"/>
        </w:rPr>
      </w:pPr>
    </w:p>
    <w:p w:rsidR="003427BF" w:rsidRPr="00511619" w:rsidRDefault="00814E2A" w:rsidP="00B50FCD">
      <w:pPr>
        <w:numPr>
          <w:ilvl w:val="0"/>
          <w:numId w:val="25"/>
        </w:numPr>
        <w:jc w:val="both"/>
        <w:rPr>
          <w:rFonts w:cs="Arial"/>
          <w:bCs/>
          <w:spacing w:val="-3"/>
          <w:sz w:val="22"/>
          <w:szCs w:val="22"/>
        </w:rPr>
      </w:pPr>
      <w:r w:rsidRPr="00511619">
        <w:rPr>
          <w:rFonts w:cs="Arial"/>
          <w:sz w:val="22"/>
          <w:szCs w:val="22"/>
        </w:rPr>
        <w:t xml:space="preserve">With the release of the Statement, the </w:t>
      </w:r>
      <w:r w:rsidR="00AD6B5B" w:rsidRPr="00511619">
        <w:rPr>
          <w:rFonts w:cs="Arial"/>
          <w:sz w:val="22"/>
          <w:szCs w:val="22"/>
        </w:rPr>
        <w:t xml:space="preserve">Queensland Government </w:t>
      </w:r>
      <w:r w:rsidRPr="00511619">
        <w:rPr>
          <w:rFonts w:cs="Arial"/>
          <w:sz w:val="22"/>
          <w:szCs w:val="22"/>
        </w:rPr>
        <w:t>committed to work with local government, industry and the local community to deliver a series of headline initiatives to manage future growth in the region.</w:t>
      </w:r>
      <w:r w:rsidR="00C85535" w:rsidRPr="00511619">
        <w:rPr>
          <w:rFonts w:cs="Arial"/>
          <w:sz w:val="22"/>
          <w:szCs w:val="22"/>
        </w:rPr>
        <w:t xml:space="preserve"> The vast majority of this work has been completed and the collaborative approach taken in delivering the Statement has been a critical component of the success of this initiative.</w:t>
      </w:r>
    </w:p>
    <w:p w:rsidR="00806495" w:rsidRPr="00511619" w:rsidRDefault="00806495" w:rsidP="00B50FCD">
      <w:pPr>
        <w:tabs>
          <w:tab w:val="left" w:pos="567"/>
        </w:tabs>
        <w:jc w:val="both"/>
        <w:rPr>
          <w:rFonts w:cs="Arial"/>
          <w:sz w:val="22"/>
          <w:szCs w:val="22"/>
        </w:rPr>
      </w:pPr>
    </w:p>
    <w:p w:rsidR="00806495" w:rsidRPr="00511619" w:rsidRDefault="00C85535" w:rsidP="00B50FCD">
      <w:pPr>
        <w:numPr>
          <w:ilvl w:val="0"/>
          <w:numId w:val="25"/>
        </w:numPr>
        <w:jc w:val="both"/>
        <w:rPr>
          <w:rFonts w:cs="Arial"/>
          <w:bCs/>
          <w:spacing w:val="-3"/>
          <w:sz w:val="22"/>
          <w:szCs w:val="22"/>
        </w:rPr>
      </w:pPr>
      <w:r w:rsidRPr="00511619">
        <w:rPr>
          <w:rFonts w:cs="Arial"/>
          <w:sz w:val="22"/>
          <w:szCs w:val="22"/>
        </w:rPr>
        <w:t>The headline initiatives have</w:t>
      </w:r>
      <w:r w:rsidR="00806495" w:rsidRPr="00511619">
        <w:rPr>
          <w:rFonts w:cs="Arial"/>
          <w:sz w:val="22"/>
          <w:szCs w:val="22"/>
        </w:rPr>
        <w:t xml:space="preserve"> resulted in policies that will guide future development in the region, protect and build on the region’s economic strengths, build a skilled workforce, protect the region’s natural environment, support the provision of infrastructure (including the availability of affordable housing), and ensure that the cumulative impacts of resource development are suitably addressed.</w:t>
      </w:r>
    </w:p>
    <w:p w:rsidR="00806495" w:rsidRPr="00511619" w:rsidRDefault="00806495" w:rsidP="00B50FCD">
      <w:pPr>
        <w:tabs>
          <w:tab w:val="left" w:pos="567"/>
        </w:tabs>
        <w:jc w:val="both"/>
        <w:rPr>
          <w:rFonts w:cs="Arial"/>
          <w:sz w:val="22"/>
          <w:szCs w:val="22"/>
        </w:rPr>
      </w:pPr>
    </w:p>
    <w:p w:rsidR="00806495" w:rsidRPr="00511619" w:rsidRDefault="00806495" w:rsidP="00B50FCD">
      <w:pPr>
        <w:numPr>
          <w:ilvl w:val="0"/>
          <w:numId w:val="25"/>
        </w:numPr>
        <w:jc w:val="both"/>
        <w:rPr>
          <w:rFonts w:cs="Arial"/>
          <w:bCs/>
          <w:spacing w:val="-3"/>
          <w:sz w:val="22"/>
          <w:szCs w:val="22"/>
        </w:rPr>
      </w:pPr>
      <w:r w:rsidRPr="00511619">
        <w:rPr>
          <w:rFonts w:cs="Arial"/>
          <w:sz w:val="22"/>
          <w:szCs w:val="22"/>
        </w:rPr>
        <w:t>Delivery of the Surat Basin Future Directions Statement has also achieved:</w:t>
      </w:r>
    </w:p>
    <w:p w:rsidR="00806495" w:rsidRPr="00511619" w:rsidRDefault="00806495" w:rsidP="009C3EB8">
      <w:pPr>
        <w:numPr>
          <w:ilvl w:val="0"/>
          <w:numId w:val="36"/>
        </w:numPr>
        <w:spacing w:before="120"/>
        <w:jc w:val="both"/>
        <w:rPr>
          <w:rFonts w:cs="Arial"/>
          <w:sz w:val="22"/>
          <w:szCs w:val="22"/>
        </w:rPr>
      </w:pPr>
      <w:r w:rsidRPr="00511619">
        <w:rPr>
          <w:rFonts w:cs="Arial"/>
          <w:sz w:val="22"/>
          <w:szCs w:val="22"/>
        </w:rPr>
        <w:t xml:space="preserve">frameworks and policies to sustain and manage growth in the </w:t>
      </w:r>
      <w:smartTag w:uri="urn:schemas-microsoft-com:office:smarttags" w:element="place">
        <w:smartTag w:uri="urn:schemas-microsoft-com:office:smarttags" w:element="PlaceName">
          <w:r w:rsidRPr="00511619">
            <w:rPr>
              <w:rFonts w:cs="Arial"/>
              <w:sz w:val="22"/>
              <w:szCs w:val="22"/>
            </w:rPr>
            <w:t>Surat</w:t>
          </w:r>
        </w:smartTag>
        <w:r w:rsidRPr="00511619">
          <w:rPr>
            <w:rFonts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511619">
            <w:rPr>
              <w:rFonts w:cs="Arial"/>
              <w:sz w:val="22"/>
              <w:szCs w:val="22"/>
            </w:rPr>
            <w:t>Basin</w:t>
          </w:r>
        </w:smartTag>
      </w:smartTag>
      <w:r w:rsidRPr="00511619">
        <w:rPr>
          <w:rFonts w:cs="Arial"/>
          <w:sz w:val="22"/>
          <w:szCs w:val="22"/>
        </w:rPr>
        <w:t xml:space="preserve"> for the next 30 years;</w:t>
      </w:r>
    </w:p>
    <w:p w:rsidR="00806495" w:rsidRPr="00511619" w:rsidRDefault="00806495" w:rsidP="009C3EB8">
      <w:pPr>
        <w:numPr>
          <w:ilvl w:val="0"/>
          <w:numId w:val="36"/>
        </w:numPr>
        <w:spacing w:before="120"/>
        <w:jc w:val="both"/>
        <w:rPr>
          <w:rFonts w:cs="Arial"/>
          <w:sz w:val="22"/>
          <w:szCs w:val="22"/>
        </w:rPr>
      </w:pPr>
      <w:r w:rsidRPr="00511619">
        <w:rPr>
          <w:rFonts w:cs="Arial"/>
          <w:sz w:val="22"/>
          <w:szCs w:val="22"/>
        </w:rPr>
        <w:t>a framework for government, industry and community representatives to respond to regional needs in a coordinated and collaborative way;</w:t>
      </w:r>
    </w:p>
    <w:p w:rsidR="00806495" w:rsidRPr="00511619" w:rsidRDefault="00806495" w:rsidP="009C3EB8">
      <w:pPr>
        <w:numPr>
          <w:ilvl w:val="0"/>
          <w:numId w:val="36"/>
        </w:numPr>
        <w:spacing w:before="120"/>
        <w:jc w:val="both"/>
        <w:rPr>
          <w:rFonts w:cs="Arial"/>
          <w:sz w:val="22"/>
          <w:szCs w:val="22"/>
        </w:rPr>
      </w:pPr>
      <w:r w:rsidRPr="00511619">
        <w:rPr>
          <w:rFonts w:cs="Arial"/>
          <w:sz w:val="22"/>
          <w:szCs w:val="22"/>
        </w:rPr>
        <w:t>a mechanism through which issues can be raised and collaboratively addressed; and</w:t>
      </w:r>
    </w:p>
    <w:p w:rsidR="00806495" w:rsidRPr="00511619" w:rsidRDefault="00806495" w:rsidP="009C3EB8">
      <w:pPr>
        <w:numPr>
          <w:ilvl w:val="0"/>
          <w:numId w:val="36"/>
        </w:numPr>
        <w:spacing w:before="120"/>
        <w:jc w:val="both"/>
        <w:rPr>
          <w:rFonts w:cs="Arial"/>
          <w:sz w:val="22"/>
          <w:szCs w:val="22"/>
        </w:rPr>
      </w:pPr>
      <w:r w:rsidRPr="00511619">
        <w:rPr>
          <w:rFonts w:cs="Arial"/>
          <w:sz w:val="22"/>
          <w:szCs w:val="22"/>
        </w:rPr>
        <w:t>an holistic approach to planning and delivering for the region, considering economic, social and environmental elements.</w:t>
      </w:r>
    </w:p>
    <w:p w:rsidR="00806495" w:rsidRPr="00511619" w:rsidRDefault="00806495" w:rsidP="00B50FCD">
      <w:pPr>
        <w:tabs>
          <w:tab w:val="left" w:pos="567"/>
        </w:tabs>
        <w:jc w:val="both"/>
        <w:rPr>
          <w:rFonts w:cs="Arial"/>
          <w:bCs/>
          <w:spacing w:val="-3"/>
          <w:sz w:val="22"/>
          <w:szCs w:val="22"/>
        </w:rPr>
      </w:pPr>
    </w:p>
    <w:p w:rsidR="00806495" w:rsidRPr="00511619" w:rsidRDefault="00806495" w:rsidP="00B50FCD">
      <w:pPr>
        <w:numPr>
          <w:ilvl w:val="0"/>
          <w:numId w:val="25"/>
        </w:numPr>
        <w:jc w:val="both"/>
        <w:rPr>
          <w:rFonts w:cs="Arial"/>
          <w:sz w:val="22"/>
          <w:szCs w:val="22"/>
        </w:rPr>
      </w:pPr>
      <w:r w:rsidRPr="00511619">
        <w:rPr>
          <w:rFonts w:cs="Arial"/>
          <w:bCs/>
          <w:spacing w:val="-3"/>
          <w:sz w:val="22"/>
          <w:szCs w:val="22"/>
        </w:rPr>
        <w:t xml:space="preserve">The Final Report </w:t>
      </w:r>
      <w:r w:rsidRPr="00511619">
        <w:rPr>
          <w:rFonts w:cs="Arial"/>
          <w:sz w:val="22"/>
          <w:szCs w:val="22"/>
        </w:rPr>
        <w:t xml:space="preserve">details the work accomplished through a partnership of </w:t>
      </w:r>
      <w:smartTag w:uri="urn:schemas-microsoft-com:office:smarttags" w:element="State">
        <w:smartTag w:uri="urn:schemas-microsoft-com:office:smarttags" w:element="place">
          <w:r w:rsidRPr="00511619">
            <w:rPr>
              <w:rFonts w:cs="Arial"/>
              <w:sz w:val="22"/>
              <w:szCs w:val="22"/>
            </w:rPr>
            <w:t>Queensland</w:t>
          </w:r>
        </w:smartTag>
      </w:smartTag>
      <w:r w:rsidRPr="00511619">
        <w:rPr>
          <w:rFonts w:cs="Arial"/>
          <w:sz w:val="22"/>
          <w:szCs w:val="22"/>
        </w:rPr>
        <w:t>, federal and local governments, regional industry participants and members of the local community.</w:t>
      </w:r>
    </w:p>
    <w:p w:rsidR="00806495" w:rsidRPr="00511619" w:rsidRDefault="00806495" w:rsidP="00B50FCD">
      <w:pPr>
        <w:tabs>
          <w:tab w:val="left" w:pos="567"/>
        </w:tabs>
        <w:jc w:val="both"/>
        <w:rPr>
          <w:rFonts w:cs="Arial"/>
          <w:sz w:val="22"/>
          <w:szCs w:val="22"/>
        </w:rPr>
      </w:pPr>
    </w:p>
    <w:p w:rsidR="00263829" w:rsidRPr="00511619" w:rsidRDefault="00AA16F9" w:rsidP="00B50FCD">
      <w:pPr>
        <w:numPr>
          <w:ilvl w:val="0"/>
          <w:numId w:val="25"/>
        </w:numPr>
        <w:jc w:val="both"/>
        <w:rPr>
          <w:rFonts w:cs="Arial"/>
          <w:sz w:val="22"/>
          <w:szCs w:val="22"/>
        </w:rPr>
      </w:pPr>
      <w:r w:rsidRPr="00511619">
        <w:rPr>
          <w:rFonts w:cs="Arial"/>
          <w:sz w:val="22"/>
          <w:szCs w:val="22"/>
          <w:u w:val="single"/>
        </w:rPr>
        <w:t>Cabinet</w:t>
      </w:r>
      <w:r w:rsidR="00263829" w:rsidRPr="00511619">
        <w:rPr>
          <w:rFonts w:cs="Arial"/>
          <w:sz w:val="22"/>
          <w:szCs w:val="22"/>
          <w:u w:val="single"/>
        </w:rPr>
        <w:t xml:space="preserve"> </w:t>
      </w:r>
      <w:r w:rsidR="005338C4" w:rsidRPr="00511619">
        <w:rPr>
          <w:rFonts w:cs="Arial"/>
          <w:sz w:val="22"/>
          <w:szCs w:val="22"/>
          <w:u w:val="single"/>
        </w:rPr>
        <w:t>endorsed</w:t>
      </w:r>
      <w:r w:rsidR="00263829" w:rsidRPr="00511619">
        <w:rPr>
          <w:rFonts w:cs="Arial"/>
          <w:sz w:val="22"/>
          <w:szCs w:val="22"/>
        </w:rPr>
        <w:t xml:space="preserve"> </w:t>
      </w:r>
      <w:r w:rsidR="00416ECC" w:rsidRPr="00511619">
        <w:rPr>
          <w:rFonts w:cs="Arial"/>
          <w:sz w:val="22"/>
          <w:szCs w:val="22"/>
        </w:rPr>
        <w:t xml:space="preserve">the </w:t>
      </w:r>
      <w:r w:rsidR="00263829" w:rsidRPr="00511619">
        <w:rPr>
          <w:rFonts w:cs="Arial"/>
          <w:sz w:val="22"/>
          <w:szCs w:val="22"/>
        </w:rPr>
        <w:t>Surat Basin Future Directions Statement Final Report</w:t>
      </w:r>
      <w:r w:rsidR="00C85535" w:rsidRPr="00511619">
        <w:rPr>
          <w:rFonts w:cs="Arial"/>
          <w:sz w:val="22"/>
          <w:szCs w:val="22"/>
        </w:rPr>
        <w:t>.</w:t>
      </w:r>
    </w:p>
    <w:p w:rsidR="00263829" w:rsidRPr="00511619" w:rsidRDefault="00263829" w:rsidP="004A62E9">
      <w:pPr>
        <w:tabs>
          <w:tab w:val="left" w:pos="567"/>
        </w:tabs>
        <w:spacing w:before="120"/>
        <w:jc w:val="both"/>
        <w:rPr>
          <w:rFonts w:cs="Arial"/>
          <w:sz w:val="22"/>
          <w:szCs w:val="22"/>
        </w:rPr>
      </w:pPr>
    </w:p>
    <w:p w:rsidR="00416ECC" w:rsidRPr="00511619" w:rsidRDefault="00416ECC" w:rsidP="00B50FCD">
      <w:pPr>
        <w:numPr>
          <w:ilvl w:val="0"/>
          <w:numId w:val="25"/>
        </w:numPr>
        <w:jc w:val="both"/>
        <w:rPr>
          <w:rFonts w:cs="Arial"/>
          <w:sz w:val="22"/>
          <w:szCs w:val="22"/>
        </w:rPr>
      </w:pPr>
      <w:r w:rsidRPr="00511619">
        <w:rPr>
          <w:rFonts w:cs="Arial"/>
          <w:i/>
          <w:sz w:val="22"/>
          <w:szCs w:val="22"/>
          <w:u w:val="single"/>
        </w:rPr>
        <w:t>Attachments</w:t>
      </w:r>
    </w:p>
    <w:p w:rsidR="009D542E" w:rsidRPr="00511619" w:rsidRDefault="00426EFB" w:rsidP="004A62E9">
      <w:pPr>
        <w:numPr>
          <w:ilvl w:val="0"/>
          <w:numId w:val="4"/>
        </w:numPr>
        <w:tabs>
          <w:tab w:val="clear" w:pos="720"/>
          <w:tab w:val="left" w:pos="1134"/>
        </w:tabs>
        <w:spacing w:before="120"/>
        <w:ind w:left="1134" w:hanging="567"/>
        <w:jc w:val="both"/>
        <w:rPr>
          <w:rFonts w:cs="Arial"/>
          <w:sz w:val="22"/>
          <w:szCs w:val="22"/>
        </w:rPr>
      </w:pPr>
      <w:hyperlink r:id="rId7" w:history="1">
        <w:r w:rsidR="00263829" w:rsidRPr="009C3EB8">
          <w:rPr>
            <w:rStyle w:val="Hyperlink"/>
            <w:rFonts w:cs="Arial"/>
            <w:sz w:val="22"/>
            <w:szCs w:val="22"/>
          </w:rPr>
          <w:t>Surat Basin Future Directions Statement Final Report</w:t>
        </w:r>
      </w:hyperlink>
      <w:r w:rsidR="00263829" w:rsidRPr="00511619">
        <w:rPr>
          <w:rFonts w:cs="Arial"/>
          <w:sz w:val="22"/>
          <w:szCs w:val="22"/>
        </w:rPr>
        <w:t>.</w:t>
      </w:r>
    </w:p>
    <w:sectPr w:rsidR="009D542E" w:rsidRPr="00511619" w:rsidSect="00511619">
      <w:headerReference w:type="default" r:id="rId8"/>
      <w:pgSz w:w="11907" w:h="16840" w:code="9"/>
      <w:pgMar w:top="1985" w:right="1418" w:bottom="119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EA0" w:rsidRDefault="008F4EA0">
      <w:r>
        <w:separator/>
      </w:r>
    </w:p>
  </w:endnote>
  <w:endnote w:type="continuationSeparator" w:id="0">
    <w:p w:rsidR="008F4EA0" w:rsidRDefault="008F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EA0" w:rsidRDefault="008F4EA0">
      <w:r>
        <w:separator/>
      </w:r>
    </w:p>
  </w:footnote>
  <w:footnote w:type="continuationSeparator" w:id="0">
    <w:p w:rsidR="008F4EA0" w:rsidRDefault="008F4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EB8" w:rsidRPr="00511619" w:rsidRDefault="00225207" w:rsidP="00B50FCD">
    <w:pPr>
      <w:pStyle w:val="Header"/>
      <w:ind w:firstLine="2880"/>
      <w:rPr>
        <w:rFonts w:cs="Arial"/>
        <w:b/>
        <w:sz w:val="22"/>
        <w:szCs w:val="22"/>
        <w:u w:val="single"/>
      </w:rPr>
    </w:pPr>
    <w:r>
      <w:rPr>
        <w:rFonts w:cs="Arial"/>
        <w:noProof/>
        <w:sz w:val="22"/>
        <w:szCs w:val="22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7" name="Picture 7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EB8" w:rsidRPr="00511619">
      <w:rPr>
        <w:rFonts w:cs="Arial"/>
        <w:b/>
        <w:sz w:val="22"/>
        <w:szCs w:val="22"/>
        <w:u w:val="single"/>
      </w:rPr>
      <w:t>Cabinet – May 2011</w:t>
    </w:r>
  </w:p>
  <w:p w:rsidR="009C3EB8" w:rsidRPr="00511619" w:rsidRDefault="009C3EB8" w:rsidP="004A62E9">
    <w:pPr>
      <w:pStyle w:val="Header"/>
      <w:spacing w:before="120"/>
      <w:rPr>
        <w:rFonts w:cs="Arial"/>
        <w:b/>
        <w:sz w:val="22"/>
        <w:szCs w:val="22"/>
        <w:u w:val="single"/>
      </w:rPr>
    </w:pPr>
    <w:r w:rsidRPr="00511619">
      <w:rPr>
        <w:rFonts w:cs="Arial"/>
        <w:b/>
        <w:sz w:val="22"/>
        <w:szCs w:val="22"/>
        <w:u w:val="single"/>
      </w:rPr>
      <w:t xml:space="preserve">Surat </w:t>
    </w:r>
    <w:smartTag w:uri="urn:schemas-microsoft-com:office:smarttags" w:element="PlaceType">
      <w:r w:rsidRPr="00511619">
        <w:rPr>
          <w:rFonts w:cs="Arial"/>
          <w:b/>
          <w:sz w:val="22"/>
          <w:szCs w:val="22"/>
          <w:u w:val="single"/>
        </w:rPr>
        <w:t>Basin</w:t>
      </w:r>
    </w:smartTag>
    <w:r w:rsidRPr="00511619">
      <w:rPr>
        <w:rFonts w:cs="Arial"/>
        <w:b/>
        <w:sz w:val="22"/>
        <w:szCs w:val="22"/>
        <w:u w:val="single"/>
      </w:rPr>
      <w:t xml:space="preserve"> Future Directions Statement Final Report</w:t>
    </w:r>
  </w:p>
  <w:p w:rsidR="009C3EB8" w:rsidRPr="00511619" w:rsidRDefault="009C3EB8" w:rsidP="004A62E9">
    <w:pPr>
      <w:spacing w:before="120"/>
      <w:jc w:val="both"/>
      <w:rPr>
        <w:rFonts w:cs="Arial"/>
        <w:b/>
        <w:sz w:val="22"/>
        <w:szCs w:val="22"/>
        <w:u w:val="single"/>
      </w:rPr>
    </w:pPr>
    <w:r w:rsidRPr="00511619">
      <w:rPr>
        <w:rFonts w:cs="Arial"/>
        <w:b/>
        <w:sz w:val="22"/>
        <w:szCs w:val="22"/>
        <w:u w:val="single"/>
      </w:rPr>
      <w:t>Minister for Agriculture, Food and Regional Economies</w:t>
    </w:r>
  </w:p>
  <w:p w:rsidR="009C3EB8" w:rsidRPr="00511619" w:rsidRDefault="009C3EB8" w:rsidP="00B50FCD">
    <w:pPr>
      <w:pBdr>
        <w:bottom w:val="single" w:sz="4" w:space="1" w:color="auto"/>
      </w:pBdr>
      <w:jc w:val="both"/>
      <w:rPr>
        <w:rFonts w:cs="Arial"/>
        <w:b/>
        <w:sz w:val="22"/>
        <w:szCs w:val="22"/>
        <w:u w:val="single"/>
      </w:rPr>
    </w:pPr>
    <w:r w:rsidRPr="00511619">
      <w:rPr>
        <w:rFonts w:cs="Arial"/>
        <w:b/>
        <w:sz w:val="22"/>
        <w:szCs w:val="22"/>
        <w:u w:val="single"/>
      </w:rPr>
      <w:t>Minister for Employment, Skills and Mining</w:t>
    </w:r>
  </w:p>
  <w:p w:rsidR="009C3EB8" w:rsidRPr="00511619" w:rsidRDefault="009C3EB8" w:rsidP="00B50FCD">
    <w:pPr>
      <w:pBdr>
        <w:bottom w:val="single" w:sz="4" w:space="1" w:color="auto"/>
      </w:pBdr>
      <w:jc w:val="both"/>
      <w:rPr>
        <w:rFonts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106"/>
    <w:multiLevelType w:val="hybridMultilevel"/>
    <w:tmpl w:val="A7947B28"/>
    <w:lvl w:ilvl="0" w:tplc="AF3E8D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14217CD5"/>
    <w:multiLevelType w:val="multilevel"/>
    <w:tmpl w:val="C9CAC200"/>
    <w:lvl w:ilvl="0">
      <w:start w:val="1"/>
      <w:numFmt w:val="bullet"/>
      <w:lvlText w:val="–"/>
      <w:lvlJc w:val="left"/>
      <w:pPr>
        <w:tabs>
          <w:tab w:val="num" w:pos="1077"/>
        </w:tabs>
        <w:ind w:left="1077" w:hanging="397"/>
      </w:pPr>
      <w:rPr>
        <w:rFonts w:ascii="Arial" w:hAnsi="Arial" w:hint="default"/>
        <w:b w:val="0"/>
        <w:i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31B54"/>
    <w:multiLevelType w:val="hybridMultilevel"/>
    <w:tmpl w:val="568CCE3C"/>
    <w:lvl w:ilvl="0" w:tplc="77B627C6">
      <w:start w:val="1"/>
      <w:numFmt w:val="bullet"/>
      <w:lvlText w:val=""/>
      <w:lvlJc w:val="left"/>
      <w:pPr>
        <w:tabs>
          <w:tab w:val="num" w:pos="774"/>
        </w:tabs>
        <w:ind w:left="984" w:hanging="567"/>
      </w:pPr>
      <w:rPr>
        <w:rFonts w:ascii="Symbol" w:hAnsi="Symbol" w:hint="default"/>
        <w:sz w:val="24"/>
      </w:rPr>
    </w:lvl>
    <w:lvl w:ilvl="1" w:tplc="77B627C6">
      <w:start w:val="1"/>
      <w:numFmt w:val="bullet"/>
      <w:lvlText w:val=""/>
      <w:lvlJc w:val="left"/>
      <w:pPr>
        <w:tabs>
          <w:tab w:val="num" w:pos="1497"/>
        </w:tabs>
        <w:ind w:left="1707" w:hanging="567"/>
      </w:pPr>
      <w:rPr>
        <w:rFonts w:ascii="Symbol" w:hAnsi="Symbol" w:hint="default"/>
        <w:sz w:val="24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6C359DE"/>
    <w:multiLevelType w:val="multilevel"/>
    <w:tmpl w:val="4A2AA5C6"/>
    <w:lvl w:ilvl="0">
      <w:start w:val="1"/>
      <w:numFmt w:val="bullet"/>
      <w:lvlText w:val="–"/>
      <w:lvlJc w:val="left"/>
      <w:pPr>
        <w:tabs>
          <w:tab w:val="num" w:pos="717"/>
        </w:tabs>
        <w:ind w:left="717" w:hanging="357"/>
      </w:pPr>
      <w:rPr>
        <w:rFonts w:ascii="Arial" w:hAnsi="Arial" w:hint="default"/>
        <w:b w:val="0"/>
        <w:i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20E5D"/>
    <w:multiLevelType w:val="multilevel"/>
    <w:tmpl w:val="860CF7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A4459B"/>
    <w:multiLevelType w:val="hybridMultilevel"/>
    <w:tmpl w:val="0A3E45B2"/>
    <w:lvl w:ilvl="0" w:tplc="AF3E8D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7E0C690">
      <w:start w:val="1"/>
      <w:numFmt w:val="bullet"/>
      <w:lvlText w:val=""/>
      <w:lvlJc w:val="left"/>
      <w:pPr>
        <w:tabs>
          <w:tab w:val="num" w:pos="1437"/>
        </w:tabs>
        <w:ind w:left="1647" w:hanging="567"/>
      </w:pPr>
      <w:rPr>
        <w:rFonts w:ascii="Symbol" w:hAnsi="Symbol" w:hint="default"/>
        <w:sz w:val="24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C4FCC"/>
    <w:multiLevelType w:val="hybridMultilevel"/>
    <w:tmpl w:val="FB9AD722"/>
    <w:lvl w:ilvl="0" w:tplc="A630280E"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AF3E8D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825EA"/>
    <w:multiLevelType w:val="hybridMultilevel"/>
    <w:tmpl w:val="867A72AE"/>
    <w:lvl w:ilvl="0" w:tplc="083A1066">
      <w:start w:val="1"/>
      <w:numFmt w:val="bullet"/>
      <w:lvlText w:val="―"/>
      <w:lvlJc w:val="left"/>
      <w:pPr>
        <w:tabs>
          <w:tab w:val="num" w:pos="720"/>
        </w:tabs>
        <w:ind w:left="720" w:hanging="363"/>
      </w:pPr>
      <w:rPr>
        <w:rFonts w:ascii="Franklin Gothic Book" w:hAnsi="Franklin Gothic Book" w:hint="default"/>
        <w:sz w:val="20"/>
      </w:rPr>
    </w:lvl>
    <w:lvl w:ilvl="1" w:tplc="AF3E8D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B65E1"/>
    <w:multiLevelType w:val="hybridMultilevel"/>
    <w:tmpl w:val="5C08049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E44D74"/>
    <w:multiLevelType w:val="hybridMultilevel"/>
    <w:tmpl w:val="411E836E"/>
    <w:lvl w:ilvl="0" w:tplc="AF3E8DCA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0325E"/>
    <w:multiLevelType w:val="hybridMultilevel"/>
    <w:tmpl w:val="071E700C"/>
    <w:lvl w:ilvl="0" w:tplc="A630280E"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D7EA7"/>
    <w:multiLevelType w:val="hybridMultilevel"/>
    <w:tmpl w:val="3A60CFD4"/>
    <w:lvl w:ilvl="0" w:tplc="0958C154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AE6506"/>
    <w:multiLevelType w:val="hybridMultilevel"/>
    <w:tmpl w:val="8A7AECFA"/>
    <w:lvl w:ilvl="0" w:tplc="C568D9DC">
      <w:start w:val="1"/>
      <w:numFmt w:val="bullet"/>
      <w:pStyle w:val="StyleListBulletArial11ptJustified"/>
      <w:lvlText w:val="―"/>
      <w:lvlJc w:val="left"/>
      <w:pPr>
        <w:tabs>
          <w:tab w:val="num" w:pos="720"/>
        </w:tabs>
        <w:ind w:left="720" w:hanging="363"/>
      </w:pPr>
      <w:rPr>
        <w:rFonts w:ascii="Franklin Gothic Book" w:hAnsi="Franklin Gothic Book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47EDE"/>
    <w:multiLevelType w:val="hybridMultilevel"/>
    <w:tmpl w:val="A62EBB8C"/>
    <w:lvl w:ilvl="0" w:tplc="CDFE3AB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90801"/>
    <w:multiLevelType w:val="hybridMultilevel"/>
    <w:tmpl w:val="995E139E"/>
    <w:lvl w:ilvl="0" w:tplc="83A2472E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  <w:szCs w:val="24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3D0598"/>
    <w:multiLevelType w:val="hybridMultilevel"/>
    <w:tmpl w:val="7130DDAE"/>
    <w:lvl w:ilvl="0" w:tplc="AF3E8DCA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F604D"/>
    <w:multiLevelType w:val="hybridMultilevel"/>
    <w:tmpl w:val="733C5626"/>
    <w:lvl w:ilvl="0" w:tplc="AB3A5868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b w:val="0"/>
        <w:i w:val="0"/>
        <w:sz w:val="20"/>
        <w:szCs w:val="24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955042"/>
    <w:multiLevelType w:val="hybridMultilevel"/>
    <w:tmpl w:val="585C302A"/>
    <w:lvl w:ilvl="0" w:tplc="ADE6E920">
      <w:start w:val="1"/>
      <w:numFmt w:val="bullet"/>
      <w:lvlText w:val="―"/>
      <w:lvlJc w:val="left"/>
      <w:pPr>
        <w:tabs>
          <w:tab w:val="num" w:pos="1080"/>
        </w:tabs>
        <w:ind w:left="1080" w:hanging="363"/>
      </w:pPr>
      <w:rPr>
        <w:rFonts w:ascii="Franklin Gothic Book" w:hAnsi="Franklin Gothic Book" w:hint="default"/>
        <w:sz w:val="20"/>
      </w:rPr>
    </w:lvl>
    <w:lvl w:ilvl="1" w:tplc="EE7CB8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79C614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8068EC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618AEA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4DEEB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F1C93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B22539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172D47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23786C"/>
    <w:multiLevelType w:val="hybridMultilevel"/>
    <w:tmpl w:val="4AF63028"/>
    <w:lvl w:ilvl="0" w:tplc="0C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sz w:val="20"/>
      </w:rPr>
    </w:lvl>
    <w:lvl w:ilvl="2" w:tplc="0C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647C2E"/>
    <w:multiLevelType w:val="multilevel"/>
    <w:tmpl w:val="C978A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C21061"/>
    <w:multiLevelType w:val="multilevel"/>
    <w:tmpl w:val="071E700C"/>
    <w:lvl w:ilvl="0"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C17A3"/>
    <w:multiLevelType w:val="multilevel"/>
    <w:tmpl w:val="C9CAC200"/>
    <w:lvl w:ilvl="0">
      <w:start w:val="1"/>
      <w:numFmt w:val="bullet"/>
      <w:lvlText w:val="–"/>
      <w:lvlJc w:val="left"/>
      <w:pPr>
        <w:tabs>
          <w:tab w:val="num" w:pos="1077"/>
        </w:tabs>
        <w:ind w:left="1077" w:hanging="397"/>
      </w:pPr>
      <w:rPr>
        <w:rFonts w:ascii="Arial" w:hAnsi="Arial" w:hint="default"/>
        <w:b w:val="0"/>
        <w:i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5C5157"/>
    <w:multiLevelType w:val="hybridMultilevel"/>
    <w:tmpl w:val="5DA4EE76"/>
    <w:lvl w:ilvl="0" w:tplc="AF3E8D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8620E"/>
    <w:multiLevelType w:val="multilevel"/>
    <w:tmpl w:val="733C562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b w:val="0"/>
        <w:i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B24A01"/>
    <w:multiLevelType w:val="hybridMultilevel"/>
    <w:tmpl w:val="F474C830"/>
    <w:lvl w:ilvl="0" w:tplc="D8E443B2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b w:val="0"/>
        <w:i w:val="0"/>
        <w:sz w:val="24"/>
        <w:szCs w:val="24"/>
      </w:rPr>
    </w:lvl>
    <w:lvl w:ilvl="1" w:tplc="0C090003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  <w:szCs w:val="24"/>
      </w:rPr>
    </w:lvl>
    <w:lvl w:ilvl="2" w:tplc="0C090005">
      <w:start w:val="26"/>
      <w:numFmt w:val="decimal"/>
      <w:lvlText w:val="%3."/>
      <w:lvlJc w:val="left"/>
      <w:pPr>
        <w:tabs>
          <w:tab w:val="num" w:pos="2550"/>
        </w:tabs>
        <w:ind w:left="2550" w:hanging="570"/>
      </w:pPr>
      <w:rPr>
        <w:rFonts w:hint="default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113FC0"/>
    <w:multiLevelType w:val="hybridMultilevel"/>
    <w:tmpl w:val="C2DAB618"/>
    <w:lvl w:ilvl="0" w:tplc="AF3E8D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94923B54">
      <w:start w:val="1"/>
      <w:numFmt w:val="bullet"/>
      <w:lvlText w:val=""/>
      <w:lvlJc w:val="left"/>
      <w:pPr>
        <w:tabs>
          <w:tab w:val="num" w:pos="1077"/>
        </w:tabs>
        <w:ind w:left="1287" w:hanging="567"/>
      </w:pPr>
      <w:rPr>
        <w:rFonts w:ascii="Symbol" w:hAnsi="Symbol" w:hint="default"/>
        <w:sz w:val="24"/>
      </w:rPr>
    </w:lvl>
    <w:lvl w:ilvl="2" w:tplc="7D2EDB7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01113A3"/>
    <w:multiLevelType w:val="hybridMultilevel"/>
    <w:tmpl w:val="DF928FB0"/>
    <w:lvl w:ilvl="0" w:tplc="EE56FED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C090003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  <w:szCs w:val="24"/>
      </w:rPr>
    </w:lvl>
    <w:lvl w:ilvl="2" w:tplc="0C09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4"/>
        <w:szCs w:val="24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1D2DA5"/>
    <w:multiLevelType w:val="hybridMultilevel"/>
    <w:tmpl w:val="CE0412A4"/>
    <w:lvl w:ilvl="0" w:tplc="D7A6AF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F3E8D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3A639C"/>
    <w:multiLevelType w:val="hybridMultilevel"/>
    <w:tmpl w:val="A45AC084"/>
    <w:lvl w:ilvl="0" w:tplc="1658A530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  <w:color w:val="auto"/>
        <w:sz w:val="24"/>
        <w:szCs w:val="24"/>
      </w:rPr>
    </w:lvl>
    <w:lvl w:ilvl="1" w:tplc="77B62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8F2D56"/>
    <w:multiLevelType w:val="hybridMultilevel"/>
    <w:tmpl w:val="CC661258"/>
    <w:lvl w:ilvl="0" w:tplc="20EC6354">
      <w:start w:val="1"/>
      <w:numFmt w:val="bullet"/>
      <w:lvlText w:val=""/>
      <w:lvlJc w:val="left"/>
      <w:pPr>
        <w:tabs>
          <w:tab w:val="num" w:pos="357"/>
        </w:tabs>
        <w:ind w:left="567" w:hanging="567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45270"/>
    <w:multiLevelType w:val="hybridMultilevel"/>
    <w:tmpl w:val="C9CAC200"/>
    <w:lvl w:ilvl="0" w:tplc="8AE86592">
      <w:start w:val="1"/>
      <w:numFmt w:val="bullet"/>
      <w:lvlText w:val="–"/>
      <w:lvlJc w:val="left"/>
      <w:pPr>
        <w:tabs>
          <w:tab w:val="num" w:pos="1077"/>
        </w:tabs>
        <w:ind w:left="1077" w:hanging="397"/>
      </w:pPr>
      <w:rPr>
        <w:rFonts w:ascii="Arial" w:hAnsi="Arial" w:hint="default"/>
        <w:b w:val="0"/>
        <w:i w:val="0"/>
        <w:sz w:val="20"/>
        <w:szCs w:val="24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6F074F"/>
    <w:multiLevelType w:val="hybridMultilevel"/>
    <w:tmpl w:val="4000AD3A"/>
    <w:lvl w:ilvl="0" w:tplc="77B627C6">
      <w:start w:val="1"/>
      <w:numFmt w:val="bullet"/>
      <w:lvlText w:val=""/>
      <w:lvlJc w:val="left"/>
      <w:pPr>
        <w:tabs>
          <w:tab w:val="num" w:pos="357"/>
        </w:tabs>
        <w:ind w:left="567" w:hanging="567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85031"/>
    <w:multiLevelType w:val="hybridMultilevel"/>
    <w:tmpl w:val="4A2AA5C6"/>
    <w:lvl w:ilvl="0" w:tplc="E9C60D2E">
      <w:start w:val="1"/>
      <w:numFmt w:val="bullet"/>
      <w:lvlText w:val="–"/>
      <w:lvlJc w:val="left"/>
      <w:pPr>
        <w:tabs>
          <w:tab w:val="num" w:pos="717"/>
        </w:tabs>
        <w:ind w:left="717" w:hanging="357"/>
      </w:pPr>
      <w:rPr>
        <w:rFonts w:ascii="Arial" w:hAnsi="Arial" w:hint="default"/>
        <w:b w:val="0"/>
        <w:i w:val="0"/>
        <w:sz w:val="20"/>
        <w:szCs w:val="24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053B21"/>
    <w:multiLevelType w:val="hybridMultilevel"/>
    <w:tmpl w:val="5C3E5030"/>
    <w:lvl w:ilvl="0" w:tplc="CDFE3AB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</w:rPr>
    </w:lvl>
    <w:lvl w:ilvl="1" w:tplc="AF3E8DCA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4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45B9D"/>
    <w:multiLevelType w:val="hybridMultilevel"/>
    <w:tmpl w:val="893ADA56"/>
    <w:lvl w:ilvl="0" w:tplc="F22C47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176F87"/>
    <w:multiLevelType w:val="hybridMultilevel"/>
    <w:tmpl w:val="2396ACA6"/>
    <w:lvl w:ilvl="0" w:tplc="1658A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3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35"/>
  </w:num>
  <w:num w:numId="4">
    <w:abstractNumId w:val="28"/>
  </w:num>
  <w:num w:numId="5">
    <w:abstractNumId w:val="24"/>
  </w:num>
  <w:num w:numId="6">
    <w:abstractNumId w:val="18"/>
  </w:num>
  <w:num w:numId="7">
    <w:abstractNumId w:val="31"/>
  </w:num>
  <w:num w:numId="8">
    <w:abstractNumId w:val="29"/>
  </w:num>
  <w:num w:numId="9">
    <w:abstractNumId w:val="2"/>
  </w:num>
  <w:num w:numId="10">
    <w:abstractNumId w:val="13"/>
  </w:num>
  <w:num w:numId="11">
    <w:abstractNumId w:val="17"/>
  </w:num>
  <w:num w:numId="12">
    <w:abstractNumId w:val="12"/>
  </w:num>
  <w:num w:numId="13">
    <w:abstractNumId w:val="27"/>
  </w:num>
  <w:num w:numId="14">
    <w:abstractNumId w:val="33"/>
  </w:num>
  <w:num w:numId="15">
    <w:abstractNumId w:val="25"/>
  </w:num>
  <w:num w:numId="16">
    <w:abstractNumId w:val="0"/>
  </w:num>
  <w:num w:numId="17">
    <w:abstractNumId w:val="15"/>
  </w:num>
  <w:num w:numId="18">
    <w:abstractNumId w:val="9"/>
  </w:num>
  <w:num w:numId="19">
    <w:abstractNumId w:val="5"/>
  </w:num>
  <w:num w:numId="20">
    <w:abstractNumId w:val="22"/>
  </w:num>
  <w:num w:numId="21">
    <w:abstractNumId w:val="7"/>
  </w:num>
  <w:num w:numId="22">
    <w:abstractNumId w:val="10"/>
  </w:num>
  <w:num w:numId="23">
    <w:abstractNumId w:val="20"/>
  </w:num>
  <w:num w:numId="24">
    <w:abstractNumId w:val="6"/>
  </w:num>
  <w:num w:numId="25">
    <w:abstractNumId w:val="34"/>
  </w:num>
  <w:num w:numId="26">
    <w:abstractNumId w:val="16"/>
  </w:num>
  <w:num w:numId="27">
    <w:abstractNumId w:val="23"/>
  </w:num>
  <w:num w:numId="28">
    <w:abstractNumId w:val="32"/>
  </w:num>
  <w:num w:numId="29">
    <w:abstractNumId w:val="19"/>
  </w:num>
  <w:num w:numId="30">
    <w:abstractNumId w:val="4"/>
  </w:num>
  <w:num w:numId="31">
    <w:abstractNumId w:val="3"/>
  </w:num>
  <w:num w:numId="32">
    <w:abstractNumId w:val="30"/>
  </w:num>
  <w:num w:numId="33">
    <w:abstractNumId w:val="21"/>
  </w:num>
  <w:num w:numId="34">
    <w:abstractNumId w:val="1"/>
  </w:num>
  <w:num w:numId="35">
    <w:abstractNumId w:val="1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30"/>
    <w:rsid w:val="00000197"/>
    <w:rsid w:val="00001363"/>
    <w:rsid w:val="00003F26"/>
    <w:rsid w:val="0001411F"/>
    <w:rsid w:val="00014447"/>
    <w:rsid w:val="000148E2"/>
    <w:rsid w:val="00015045"/>
    <w:rsid w:val="00015F90"/>
    <w:rsid w:val="00021D76"/>
    <w:rsid w:val="000228AC"/>
    <w:rsid w:val="00024CBB"/>
    <w:rsid w:val="00027FB9"/>
    <w:rsid w:val="000320D5"/>
    <w:rsid w:val="00033F42"/>
    <w:rsid w:val="000358AF"/>
    <w:rsid w:val="00041207"/>
    <w:rsid w:val="00043094"/>
    <w:rsid w:val="000430CF"/>
    <w:rsid w:val="00044549"/>
    <w:rsid w:val="000515E8"/>
    <w:rsid w:val="00052ADE"/>
    <w:rsid w:val="00052E2C"/>
    <w:rsid w:val="00054B4C"/>
    <w:rsid w:val="0005549D"/>
    <w:rsid w:val="00055609"/>
    <w:rsid w:val="00056367"/>
    <w:rsid w:val="00056883"/>
    <w:rsid w:val="00057178"/>
    <w:rsid w:val="00057F4D"/>
    <w:rsid w:val="000600E7"/>
    <w:rsid w:val="00060AFE"/>
    <w:rsid w:val="000610A0"/>
    <w:rsid w:val="00062338"/>
    <w:rsid w:val="000627D2"/>
    <w:rsid w:val="000671F4"/>
    <w:rsid w:val="00067A63"/>
    <w:rsid w:val="00067B23"/>
    <w:rsid w:val="000706BE"/>
    <w:rsid w:val="000722ED"/>
    <w:rsid w:val="0007342F"/>
    <w:rsid w:val="00074A93"/>
    <w:rsid w:val="000768BE"/>
    <w:rsid w:val="00076F44"/>
    <w:rsid w:val="000804D6"/>
    <w:rsid w:val="00081989"/>
    <w:rsid w:val="00082024"/>
    <w:rsid w:val="00083434"/>
    <w:rsid w:val="00087633"/>
    <w:rsid w:val="00091F39"/>
    <w:rsid w:val="0009247A"/>
    <w:rsid w:val="00092C64"/>
    <w:rsid w:val="00092C9C"/>
    <w:rsid w:val="00092F77"/>
    <w:rsid w:val="00095303"/>
    <w:rsid w:val="000955C0"/>
    <w:rsid w:val="000A20B0"/>
    <w:rsid w:val="000A5340"/>
    <w:rsid w:val="000A6DB6"/>
    <w:rsid w:val="000B29AC"/>
    <w:rsid w:val="000B75C5"/>
    <w:rsid w:val="000B776C"/>
    <w:rsid w:val="000C33CC"/>
    <w:rsid w:val="000C4909"/>
    <w:rsid w:val="000C55D6"/>
    <w:rsid w:val="000D1826"/>
    <w:rsid w:val="000D1B50"/>
    <w:rsid w:val="000D2F48"/>
    <w:rsid w:val="000D441A"/>
    <w:rsid w:val="000D49AD"/>
    <w:rsid w:val="000D4B61"/>
    <w:rsid w:val="000D4F67"/>
    <w:rsid w:val="000D6AF8"/>
    <w:rsid w:val="000E3506"/>
    <w:rsid w:val="000F0392"/>
    <w:rsid w:val="000F19A5"/>
    <w:rsid w:val="000F2EEB"/>
    <w:rsid w:val="000F32F1"/>
    <w:rsid w:val="000F4CE9"/>
    <w:rsid w:val="000F76D6"/>
    <w:rsid w:val="00100D25"/>
    <w:rsid w:val="00101EC2"/>
    <w:rsid w:val="001028FD"/>
    <w:rsid w:val="00104AA4"/>
    <w:rsid w:val="001055C2"/>
    <w:rsid w:val="00111220"/>
    <w:rsid w:val="00114331"/>
    <w:rsid w:val="0011574E"/>
    <w:rsid w:val="001212D7"/>
    <w:rsid w:val="00122C56"/>
    <w:rsid w:val="00123915"/>
    <w:rsid w:val="00126326"/>
    <w:rsid w:val="00132174"/>
    <w:rsid w:val="00133444"/>
    <w:rsid w:val="00133977"/>
    <w:rsid w:val="00134F1D"/>
    <w:rsid w:val="001361DC"/>
    <w:rsid w:val="001362E5"/>
    <w:rsid w:val="00136445"/>
    <w:rsid w:val="00140277"/>
    <w:rsid w:val="00140B99"/>
    <w:rsid w:val="00142314"/>
    <w:rsid w:val="00142F1F"/>
    <w:rsid w:val="00143862"/>
    <w:rsid w:val="00144E96"/>
    <w:rsid w:val="00145B14"/>
    <w:rsid w:val="001500EF"/>
    <w:rsid w:val="00154248"/>
    <w:rsid w:val="001607FD"/>
    <w:rsid w:val="001621AB"/>
    <w:rsid w:val="00164073"/>
    <w:rsid w:val="00164921"/>
    <w:rsid w:val="00165058"/>
    <w:rsid w:val="00167B65"/>
    <w:rsid w:val="001700E9"/>
    <w:rsid w:val="00171132"/>
    <w:rsid w:val="001816B6"/>
    <w:rsid w:val="00183421"/>
    <w:rsid w:val="001877F4"/>
    <w:rsid w:val="00190AA0"/>
    <w:rsid w:val="001935FB"/>
    <w:rsid w:val="00193639"/>
    <w:rsid w:val="00194BCC"/>
    <w:rsid w:val="001950A3"/>
    <w:rsid w:val="00196032"/>
    <w:rsid w:val="00196706"/>
    <w:rsid w:val="00196E02"/>
    <w:rsid w:val="001A136D"/>
    <w:rsid w:val="001A42CB"/>
    <w:rsid w:val="001B0F03"/>
    <w:rsid w:val="001B2D6E"/>
    <w:rsid w:val="001B4A98"/>
    <w:rsid w:val="001B64B9"/>
    <w:rsid w:val="001C01EB"/>
    <w:rsid w:val="001C219F"/>
    <w:rsid w:val="001C2442"/>
    <w:rsid w:val="001C3807"/>
    <w:rsid w:val="001C65EF"/>
    <w:rsid w:val="001D0837"/>
    <w:rsid w:val="001D69B5"/>
    <w:rsid w:val="001D6DE0"/>
    <w:rsid w:val="001D73F1"/>
    <w:rsid w:val="001E07DE"/>
    <w:rsid w:val="001E0CB4"/>
    <w:rsid w:val="001E1961"/>
    <w:rsid w:val="001E2A89"/>
    <w:rsid w:val="001E6865"/>
    <w:rsid w:val="001E70EF"/>
    <w:rsid w:val="001F1EC2"/>
    <w:rsid w:val="001F295E"/>
    <w:rsid w:val="001F3689"/>
    <w:rsid w:val="001F4CBF"/>
    <w:rsid w:val="002005F1"/>
    <w:rsid w:val="00200B36"/>
    <w:rsid w:val="00205F2B"/>
    <w:rsid w:val="002069D7"/>
    <w:rsid w:val="00207BA4"/>
    <w:rsid w:val="00213713"/>
    <w:rsid w:val="00214F65"/>
    <w:rsid w:val="00216B06"/>
    <w:rsid w:val="00221103"/>
    <w:rsid w:val="00224368"/>
    <w:rsid w:val="002248B6"/>
    <w:rsid w:val="00224F21"/>
    <w:rsid w:val="00225207"/>
    <w:rsid w:val="0022569B"/>
    <w:rsid w:val="00225E5C"/>
    <w:rsid w:val="00226808"/>
    <w:rsid w:val="0022740A"/>
    <w:rsid w:val="00227744"/>
    <w:rsid w:val="00232C86"/>
    <w:rsid w:val="00233378"/>
    <w:rsid w:val="00233A86"/>
    <w:rsid w:val="00234EF8"/>
    <w:rsid w:val="00236842"/>
    <w:rsid w:val="00240A22"/>
    <w:rsid w:val="00240B64"/>
    <w:rsid w:val="00241677"/>
    <w:rsid w:val="00241E61"/>
    <w:rsid w:val="002431C4"/>
    <w:rsid w:val="0024455D"/>
    <w:rsid w:val="00245646"/>
    <w:rsid w:val="002468DB"/>
    <w:rsid w:val="0025188E"/>
    <w:rsid w:val="00252C1C"/>
    <w:rsid w:val="00263829"/>
    <w:rsid w:val="002661F8"/>
    <w:rsid w:val="002700F2"/>
    <w:rsid w:val="002753CB"/>
    <w:rsid w:val="00285BE8"/>
    <w:rsid w:val="00287330"/>
    <w:rsid w:val="002932E1"/>
    <w:rsid w:val="002977EA"/>
    <w:rsid w:val="002A091B"/>
    <w:rsid w:val="002A4161"/>
    <w:rsid w:val="002A4644"/>
    <w:rsid w:val="002A4B0D"/>
    <w:rsid w:val="002B05B5"/>
    <w:rsid w:val="002C19F5"/>
    <w:rsid w:val="002C1BDF"/>
    <w:rsid w:val="002C5192"/>
    <w:rsid w:val="002C6AA1"/>
    <w:rsid w:val="002C77D8"/>
    <w:rsid w:val="002C7A05"/>
    <w:rsid w:val="002C7A5F"/>
    <w:rsid w:val="002D07AA"/>
    <w:rsid w:val="002D146E"/>
    <w:rsid w:val="002D2C70"/>
    <w:rsid w:val="002D3ECF"/>
    <w:rsid w:val="002D6D09"/>
    <w:rsid w:val="002E22E1"/>
    <w:rsid w:val="002E3B87"/>
    <w:rsid w:val="002E58B9"/>
    <w:rsid w:val="002F068D"/>
    <w:rsid w:val="002F131F"/>
    <w:rsid w:val="002F1760"/>
    <w:rsid w:val="002F2862"/>
    <w:rsid w:val="002F397E"/>
    <w:rsid w:val="002F64C2"/>
    <w:rsid w:val="002F7457"/>
    <w:rsid w:val="00300B74"/>
    <w:rsid w:val="00301A41"/>
    <w:rsid w:val="00305C78"/>
    <w:rsid w:val="00306DC4"/>
    <w:rsid w:val="00313489"/>
    <w:rsid w:val="00315CEB"/>
    <w:rsid w:val="00320E97"/>
    <w:rsid w:val="0032641E"/>
    <w:rsid w:val="00327AA3"/>
    <w:rsid w:val="00327C47"/>
    <w:rsid w:val="00331D0A"/>
    <w:rsid w:val="00331FC9"/>
    <w:rsid w:val="00333764"/>
    <w:rsid w:val="0033574B"/>
    <w:rsid w:val="00336B0E"/>
    <w:rsid w:val="0034083B"/>
    <w:rsid w:val="003427BF"/>
    <w:rsid w:val="00342AAE"/>
    <w:rsid w:val="00342FFC"/>
    <w:rsid w:val="00343485"/>
    <w:rsid w:val="00344392"/>
    <w:rsid w:val="00345088"/>
    <w:rsid w:val="003453E7"/>
    <w:rsid w:val="00350855"/>
    <w:rsid w:val="003541F4"/>
    <w:rsid w:val="00354CF7"/>
    <w:rsid w:val="00355AE2"/>
    <w:rsid w:val="00360124"/>
    <w:rsid w:val="00362020"/>
    <w:rsid w:val="00362F07"/>
    <w:rsid w:val="0036536A"/>
    <w:rsid w:val="00366B7A"/>
    <w:rsid w:val="00366D8F"/>
    <w:rsid w:val="00373356"/>
    <w:rsid w:val="00385802"/>
    <w:rsid w:val="0038663B"/>
    <w:rsid w:val="00386753"/>
    <w:rsid w:val="00391F4A"/>
    <w:rsid w:val="00393440"/>
    <w:rsid w:val="003940AE"/>
    <w:rsid w:val="003A045A"/>
    <w:rsid w:val="003A4528"/>
    <w:rsid w:val="003A4556"/>
    <w:rsid w:val="003A5B2C"/>
    <w:rsid w:val="003A5FA7"/>
    <w:rsid w:val="003A7113"/>
    <w:rsid w:val="003B32D6"/>
    <w:rsid w:val="003B3782"/>
    <w:rsid w:val="003B3B30"/>
    <w:rsid w:val="003B6A38"/>
    <w:rsid w:val="003B7EB4"/>
    <w:rsid w:val="003C4E09"/>
    <w:rsid w:val="003C5E56"/>
    <w:rsid w:val="003C7560"/>
    <w:rsid w:val="003D32E9"/>
    <w:rsid w:val="003D3A92"/>
    <w:rsid w:val="003D6ABC"/>
    <w:rsid w:val="003E28A7"/>
    <w:rsid w:val="003E3B27"/>
    <w:rsid w:val="003E3E62"/>
    <w:rsid w:val="003E520B"/>
    <w:rsid w:val="003F4441"/>
    <w:rsid w:val="003F46D6"/>
    <w:rsid w:val="003F4A6B"/>
    <w:rsid w:val="003F4FC2"/>
    <w:rsid w:val="003F4FF9"/>
    <w:rsid w:val="003F7BCA"/>
    <w:rsid w:val="0040379D"/>
    <w:rsid w:val="00412CF1"/>
    <w:rsid w:val="00413264"/>
    <w:rsid w:val="004144A0"/>
    <w:rsid w:val="00416B6F"/>
    <w:rsid w:val="00416ECC"/>
    <w:rsid w:val="00416F8A"/>
    <w:rsid w:val="00417F8D"/>
    <w:rsid w:val="004236DD"/>
    <w:rsid w:val="004238B6"/>
    <w:rsid w:val="00423DED"/>
    <w:rsid w:val="004254AA"/>
    <w:rsid w:val="00425E93"/>
    <w:rsid w:val="00426EFB"/>
    <w:rsid w:val="00427267"/>
    <w:rsid w:val="004304EF"/>
    <w:rsid w:val="00432ED3"/>
    <w:rsid w:val="00441483"/>
    <w:rsid w:val="00442F7B"/>
    <w:rsid w:val="00444390"/>
    <w:rsid w:val="004454AD"/>
    <w:rsid w:val="004513AD"/>
    <w:rsid w:val="0045234A"/>
    <w:rsid w:val="00454251"/>
    <w:rsid w:val="004548DB"/>
    <w:rsid w:val="00454DA8"/>
    <w:rsid w:val="004560B3"/>
    <w:rsid w:val="00457545"/>
    <w:rsid w:val="004579FF"/>
    <w:rsid w:val="00461100"/>
    <w:rsid w:val="004618E8"/>
    <w:rsid w:val="0046403C"/>
    <w:rsid w:val="00465233"/>
    <w:rsid w:val="004712AA"/>
    <w:rsid w:val="00472ABE"/>
    <w:rsid w:val="00473A27"/>
    <w:rsid w:val="00475C94"/>
    <w:rsid w:val="0047742D"/>
    <w:rsid w:val="004827F6"/>
    <w:rsid w:val="004856CE"/>
    <w:rsid w:val="00491972"/>
    <w:rsid w:val="00493197"/>
    <w:rsid w:val="004936BB"/>
    <w:rsid w:val="0049651F"/>
    <w:rsid w:val="00496D2C"/>
    <w:rsid w:val="004A0210"/>
    <w:rsid w:val="004A1BE2"/>
    <w:rsid w:val="004A2085"/>
    <w:rsid w:val="004A29D3"/>
    <w:rsid w:val="004A62E9"/>
    <w:rsid w:val="004B02DD"/>
    <w:rsid w:val="004B10FB"/>
    <w:rsid w:val="004B16C8"/>
    <w:rsid w:val="004B306D"/>
    <w:rsid w:val="004B44B4"/>
    <w:rsid w:val="004B5259"/>
    <w:rsid w:val="004B532F"/>
    <w:rsid w:val="004B5C35"/>
    <w:rsid w:val="004B5F76"/>
    <w:rsid w:val="004B72DD"/>
    <w:rsid w:val="004B7824"/>
    <w:rsid w:val="004C112D"/>
    <w:rsid w:val="004C18B4"/>
    <w:rsid w:val="004C1DC6"/>
    <w:rsid w:val="004C3878"/>
    <w:rsid w:val="004C4E75"/>
    <w:rsid w:val="004C67E1"/>
    <w:rsid w:val="004C7795"/>
    <w:rsid w:val="004E29D8"/>
    <w:rsid w:val="004E58E7"/>
    <w:rsid w:val="004E5A14"/>
    <w:rsid w:val="00500088"/>
    <w:rsid w:val="005004C7"/>
    <w:rsid w:val="00501165"/>
    <w:rsid w:val="00502A4E"/>
    <w:rsid w:val="00503381"/>
    <w:rsid w:val="00504BB4"/>
    <w:rsid w:val="00510B9D"/>
    <w:rsid w:val="00511619"/>
    <w:rsid w:val="005138D6"/>
    <w:rsid w:val="00517765"/>
    <w:rsid w:val="00523A1C"/>
    <w:rsid w:val="00527219"/>
    <w:rsid w:val="00530440"/>
    <w:rsid w:val="00530C1A"/>
    <w:rsid w:val="00532B8F"/>
    <w:rsid w:val="005338C4"/>
    <w:rsid w:val="005342DA"/>
    <w:rsid w:val="0053626A"/>
    <w:rsid w:val="005366A9"/>
    <w:rsid w:val="00537D0B"/>
    <w:rsid w:val="0054082D"/>
    <w:rsid w:val="0054339F"/>
    <w:rsid w:val="00543CCC"/>
    <w:rsid w:val="00553C20"/>
    <w:rsid w:val="005542E3"/>
    <w:rsid w:val="005559DB"/>
    <w:rsid w:val="00555DC6"/>
    <w:rsid w:val="00555DEC"/>
    <w:rsid w:val="005626FE"/>
    <w:rsid w:val="005630BC"/>
    <w:rsid w:val="005649BA"/>
    <w:rsid w:val="00564B80"/>
    <w:rsid w:val="00564C57"/>
    <w:rsid w:val="0056507D"/>
    <w:rsid w:val="00566DFE"/>
    <w:rsid w:val="00570C6D"/>
    <w:rsid w:val="0057562C"/>
    <w:rsid w:val="00576057"/>
    <w:rsid w:val="00576982"/>
    <w:rsid w:val="005771C1"/>
    <w:rsid w:val="00580575"/>
    <w:rsid w:val="0058059B"/>
    <w:rsid w:val="005838D6"/>
    <w:rsid w:val="00587E78"/>
    <w:rsid w:val="00591497"/>
    <w:rsid w:val="00595B6C"/>
    <w:rsid w:val="0059771D"/>
    <w:rsid w:val="00597C8D"/>
    <w:rsid w:val="005A0585"/>
    <w:rsid w:val="005A154F"/>
    <w:rsid w:val="005A461C"/>
    <w:rsid w:val="005A4BA4"/>
    <w:rsid w:val="005A60B7"/>
    <w:rsid w:val="005A6173"/>
    <w:rsid w:val="005A6348"/>
    <w:rsid w:val="005C1337"/>
    <w:rsid w:val="005C714E"/>
    <w:rsid w:val="005D30AF"/>
    <w:rsid w:val="005D3601"/>
    <w:rsid w:val="005D4387"/>
    <w:rsid w:val="005D61A8"/>
    <w:rsid w:val="005E0185"/>
    <w:rsid w:val="005E4399"/>
    <w:rsid w:val="005E4C44"/>
    <w:rsid w:val="005E6393"/>
    <w:rsid w:val="005E6666"/>
    <w:rsid w:val="005E6BF6"/>
    <w:rsid w:val="005F0CBE"/>
    <w:rsid w:val="005F0D3B"/>
    <w:rsid w:val="005F5F41"/>
    <w:rsid w:val="005F65C9"/>
    <w:rsid w:val="0060205A"/>
    <w:rsid w:val="006050B1"/>
    <w:rsid w:val="0060606A"/>
    <w:rsid w:val="006107DE"/>
    <w:rsid w:val="00613198"/>
    <w:rsid w:val="00614948"/>
    <w:rsid w:val="00614CAD"/>
    <w:rsid w:val="006153C1"/>
    <w:rsid w:val="00624CB1"/>
    <w:rsid w:val="00625629"/>
    <w:rsid w:val="00626DF3"/>
    <w:rsid w:val="006308E9"/>
    <w:rsid w:val="006337BA"/>
    <w:rsid w:val="006364EE"/>
    <w:rsid w:val="0064020C"/>
    <w:rsid w:val="00640B44"/>
    <w:rsid w:val="006427EB"/>
    <w:rsid w:val="00643672"/>
    <w:rsid w:val="00643A7A"/>
    <w:rsid w:val="00644C22"/>
    <w:rsid w:val="00645E91"/>
    <w:rsid w:val="0065196F"/>
    <w:rsid w:val="00651DCC"/>
    <w:rsid w:val="00653EC1"/>
    <w:rsid w:val="00655224"/>
    <w:rsid w:val="006559F9"/>
    <w:rsid w:val="0066004D"/>
    <w:rsid w:val="00662A90"/>
    <w:rsid w:val="00665B06"/>
    <w:rsid w:val="00666213"/>
    <w:rsid w:val="00666326"/>
    <w:rsid w:val="00666CD1"/>
    <w:rsid w:val="00666FE0"/>
    <w:rsid w:val="00671852"/>
    <w:rsid w:val="00675104"/>
    <w:rsid w:val="006751D8"/>
    <w:rsid w:val="00675CE5"/>
    <w:rsid w:val="0067717C"/>
    <w:rsid w:val="006779C1"/>
    <w:rsid w:val="0068617C"/>
    <w:rsid w:val="006867FA"/>
    <w:rsid w:val="00687F87"/>
    <w:rsid w:val="00692BB8"/>
    <w:rsid w:val="0069347C"/>
    <w:rsid w:val="00693E12"/>
    <w:rsid w:val="00694D81"/>
    <w:rsid w:val="00695463"/>
    <w:rsid w:val="00697E11"/>
    <w:rsid w:val="006A109D"/>
    <w:rsid w:val="006A19E2"/>
    <w:rsid w:val="006A1C88"/>
    <w:rsid w:val="006A3EC1"/>
    <w:rsid w:val="006B06AF"/>
    <w:rsid w:val="006B0D73"/>
    <w:rsid w:val="006B2DDC"/>
    <w:rsid w:val="006B5186"/>
    <w:rsid w:val="006B6521"/>
    <w:rsid w:val="006B7E1B"/>
    <w:rsid w:val="006C1FB8"/>
    <w:rsid w:val="006C381D"/>
    <w:rsid w:val="006C3D3B"/>
    <w:rsid w:val="006C4748"/>
    <w:rsid w:val="006C5EA9"/>
    <w:rsid w:val="006D0CD1"/>
    <w:rsid w:val="006D18BC"/>
    <w:rsid w:val="006D1FF8"/>
    <w:rsid w:val="006E1236"/>
    <w:rsid w:val="006E27C1"/>
    <w:rsid w:val="006E2A2A"/>
    <w:rsid w:val="006E4DEB"/>
    <w:rsid w:val="006F261F"/>
    <w:rsid w:val="006F3629"/>
    <w:rsid w:val="006F6E2A"/>
    <w:rsid w:val="0071331C"/>
    <w:rsid w:val="00714E42"/>
    <w:rsid w:val="0071519B"/>
    <w:rsid w:val="00715275"/>
    <w:rsid w:val="00716905"/>
    <w:rsid w:val="00716E6F"/>
    <w:rsid w:val="0072089D"/>
    <w:rsid w:val="00720F90"/>
    <w:rsid w:val="00721B98"/>
    <w:rsid w:val="00721ED3"/>
    <w:rsid w:val="00727FCA"/>
    <w:rsid w:val="0073093B"/>
    <w:rsid w:val="007316C3"/>
    <w:rsid w:val="00734C70"/>
    <w:rsid w:val="00736548"/>
    <w:rsid w:val="0073681B"/>
    <w:rsid w:val="0074339C"/>
    <w:rsid w:val="007456AA"/>
    <w:rsid w:val="00745D8A"/>
    <w:rsid w:val="00747F0D"/>
    <w:rsid w:val="00751214"/>
    <w:rsid w:val="007516C7"/>
    <w:rsid w:val="00751E52"/>
    <w:rsid w:val="007524A7"/>
    <w:rsid w:val="00752D05"/>
    <w:rsid w:val="00753470"/>
    <w:rsid w:val="00761E56"/>
    <w:rsid w:val="00762BC0"/>
    <w:rsid w:val="00763EF9"/>
    <w:rsid w:val="007647A3"/>
    <w:rsid w:val="0076752A"/>
    <w:rsid w:val="00767AC6"/>
    <w:rsid w:val="00774D43"/>
    <w:rsid w:val="007804D9"/>
    <w:rsid w:val="00783C75"/>
    <w:rsid w:val="00783E9C"/>
    <w:rsid w:val="00785E77"/>
    <w:rsid w:val="007863B6"/>
    <w:rsid w:val="00790BE4"/>
    <w:rsid w:val="0079101F"/>
    <w:rsid w:val="00791626"/>
    <w:rsid w:val="00792C1D"/>
    <w:rsid w:val="007949D3"/>
    <w:rsid w:val="0079641D"/>
    <w:rsid w:val="007A06D0"/>
    <w:rsid w:val="007A2205"/>
    <w:rsid w:val="007A4506"/>
    <w:rsid w:val="007A5143"/>
    <w:rsid w:val="007A675B"/>
    <w:rsid w:val="007A7B58"/>
    <w:rsid w:val="007B0D51"/>
    <w:rsid w:val="007B1E1C"/>
    <w:rsid w:val="007B1FBD"/>
    <w:rsid w:val="007B3133"/>
    <w:rsid w:val="007B5BAB"/>
    <w:rsid w:val="007B6283"/>
    <w:rsid w:val="007B6303"/>
    <w:rsid w:val="007B7A9C"/>
    <w:rsid w:val="007B7BE3"/>
    <w:rsid w:val="007C0BFC"/>
    <w:rsid w:val="007C2FEB"/>
    <w:rsid w:val="007C6A7B"/>
    <w:rsid w:val="007C6FBA"/>
    <w:rsid w:val="007D4AF9"/>
    <w:rsid w:val="007D673F"/>
    <w:rsid w:val="007E1AC8"/>
    <w:rsid w:val="007E477F"/>
    <w:rsid w:val="007E4E5B"/>
    <w:rsid w:val="007E7EF2"/>
    <w:rsid w:val="007F3D3E"/>
    <w:rsid w:val="007F5D9B"/>
    <w:rsid w:val="00800C5C"/>
    <w:rsid w:val="0080333B"/>
    <w:rsid w:val="0080401F"/>
    <w:rsid w:val="00806495"/>
    <w:rsid w:val="0081290A"/>
    <w:rsid w:val="00812B5B"/>
    <w:rsid w:val="00814E2A"/>
    <w:rsid w:val="00817B5F"/>
    <w:rsid w:val="00820AF8"/>
    <w:rsid w:val="008217B8"/>
    <w:rsid w:val="008223BD"/>
    <w:rsid w:val="00825B10"/>
    <w:rsid w:val="00826356"/>
    <w:rsid w:val="00830B51"/>
    <w:rsid w:val="00831373"/>
    <w:rsid w:val="00833181"/>
    <w:rsid w:val="0083354C"/>
    <w:rsid w:val="00833715"/>
    <w:rsid w:val="008337D6"/>
    <w:rsid w:val="00833D84"/>
    <w:rsid w:val="0083527F"/>
    <w:rsid w:val="0083582E"/>
    <w:rsid w:val="00835C1E"/>
    <w:rsid w:val="008361F5"/>
    <w:rsid w:val="00836C2B"/>
    <w:rsid w:val="008414A1"/>
    <w:rsid w:val="00841FC2"/>
    <w:rsid w:val="00843901"/>
    <w:rsid w:val="00844CC9"/>
    <w:rsid w:val="00845E29"/>
    <w:rsid w:val="0084608C"/>
    <w:rsid w:val="0084709E"/>
    <w:rsid w:val="0085524B"/>
    <w:rsid w:val="008557F3"/>
    <w:rsid w:val="00861445"/>
    <w:rsid w:val="00861D4A"/>
    <w:rsid w:val="00862A6F"/>
    <w:rsid w:val="00863BFC"/>
    <w:rsid w:val="008641CA"/>
    <w:rsid w:val="00866141"/>
    <w:rsid w:val="00867151"/>
    <w:rsid w:val="0087010B"/>
    <w:rsid w:val="008709E2"/>
    <w:rsid w:val="0087272D"/>
    <w:rsid w:val="0087369F"/>
    <w:rsid w:val="00874703"/>
    <w:rsid w:val="00874D90"/>
    <w:rsid w:val="00877511"/>
    <w:rsid w:val="0088030C"/>
    <w:rsid w:val="008807DC"/>
    <w:rsid w:val="00883FED"/>
    <w:rsid w:val="00884CAA"/>
    <w:rsid w:val="00884CAE"/>
    <w:rsid w:val="00890700"/>
    <w:rsid w:val="00892513"/>
    <w:rsid w:val="008940EC"/>
    <w:rsid w:val="0089696B"/>
    <w:rsid w:val="008A2E1F"/>
    <w:rsid w:val="008A3B2D"/>
    <w:rsid w:val="008A48C3"/>
    <w:rsid w:val="008A63D4"/>
    <w:rsid w:val="008A6E69"/>
    <w:rsid w:val="008B2228"/>
    <w:rsid w:val="008B2F93"/>
    <w:rsid w:val="008B4BC5"/>
    <w:rsid w:val="008B5D27"/>
    <w:rsid w:val="008B6E6D"/>
    <w:rsid w:val="008B6F20"/>
    <w:rsid w:val="008C0A06"/>
    <w:rsid w:val="008C0EC2"/>
    <w:rsid w:val="008C19C8"/>
    <w:rsid w:val="008C1F81"/>
    <w:rsid w:val="008C43F9"/>
    <w:rsid w:val="008C545E"/>
    <w:rsid w:val="008C5A66"/>
    <w:rsid w:val="008C661A"/>
    <w:rsid w:val="008C7F27"/>
    <w:rsid w:val="008D0224"/>
    <w:rsid w:val="008D4811"/>
    <w:rsid w:val="008D4CD2"/>
    <w:rsid w:val="008D74F1"/>
    <w:rsid w:val="008E0F1B"/>
    <w:rsid w:val="008E1551"/>
    <w:rsid w:val="008E3565"/>
    <w:rsid w:val="008E6FB4"/>
    <w:rsid w:val="008F0DD7"/>
    <w:rsid w:val="008F26EA"/>
    <w:rsid w:val="008F32AD"/>
    <w:rsid w:val="008F4EA0"/>
    <w:rsid w:val="008F7AAF"/>
    <w:rsid w:val="0090211E"/>
    <w:rsid w:val="00903BC3"/>
    <w:rsid w:val="00904B99"/>
    <w:rsid w:val="009068CA"/>
    <w:rsid w:val="0091244A"/>
    <w:rsid w:val="0091648D"/>
    <w:rsid w:val="009200FD"/>
    <w:rsid w:val="00921249"/>
    <w:rsid w:val="00922211"/>
    <w:rsid w:val="0092423A"/>
    <w:rsid w:val="00926847"/>
    <w:rsid w:val="00927A3D"/>
    <w:rsid w:val="00930F20"/>
    <w:rsid w:val="009317BE"/>
    <w:rsid w:val="00932A24"/>
    <w:rsid w:val="00933A40"/>
    <w:rsid w:val="00933E17"/>
    <w:rsid w:val="009348FC"/>
    <w:rsid w:val="00935290"/>
    <w:rsid w:val="009356F9"/>
    <w:rsid w:val="00936783"/>
    <w:rsid w:val="00941011"/>
    <w:rsid w:val="0094339C"/>
    <w:rsid w:val="00944647"/>
    <w:rsid w:val="00947500"/>
    <w:rsid w:val="009578FD"/>
    <w:rsid w:val="00957D59"/>
    <w:rsid w:val="0096038E"/>
    <w:rsid w:val="009610B2"/>
    <w:rsid w:val="00966311"/>
    <w:rsid w:val="009700B9"/>
    <w:rsid w:val="0097341B"/>
    <w:rsid w:val="00973AC8"/>
    <w:rsid w:val="00975E9D"/>
    <w:rsid w:val="00976302"/>
    <w:rsid w:val="00976858"/>
    <w:rsid w:val="00976CB7"/>
    <w:rsid w:val="009770C3"/>
    <w:rsid w:val="00986AEE"/>
    <w:rsid w:val="00993A00"/>
    <w:rsid w:val="0099489C"/>
    <w:rsid w:val="00997810"/>
    <w:rsid w:val="009A7FCA"/>
    <w:rsid w:val="009B454E"/>
    <w:rsid w:val="009B55C6"/>
    <w:rsid w:val="009C10CC"/>
    <w:rsid w:val="009C113B"/>
    <w:rsid w:val="009C1457"/>
    <w:rsid w:val="009C2739"/>
    <w:rsid w:val="009C3EB8"/>
    <w:rsid w:val="009C43A6"/>
    <w:rsid w:val="009C46C0"/>
    <w:rsid w:val="009C5F58"/>
    <w:rsid w:val="009C5F89"/>
    <w:rsid w:val="009C740B"/>
    <w:rsid w:val="009D0779"/>
    <w:rsid w:val="009D37CB"/>
    <w:rsid w:val="009D3A51"/>
    <w:rsid w:val="009D4329"/>
    <w:rsid w:val="009D542E"/>
    <w:rsid w:val="009D67BA"/>
    <w:rsid w:val="009D7156"/>
    <w:rsid w:val="009D72E6"/>
    <w:rsid w:val="009E2DE9"/>
    <w:rsid w:val="009E3F0D"/>
    <w:rsid w:val="009E47D5"/>
    <w:rsid w:val="009E6C1B"/>
    <w:rsid w:val="009E6E0F"/>
    <w:rsid w:val="009F0C38"/>
    <w:rsid w:val="009F1254"/>
    <w:rsid w:val="009F3358"/>
    <w:rsid w:val="009F3CED"/>
    <w:rsid w:val="009F49DD"/>
    <w:rsid w:val="009F4EB7"/>
    <w:rsid w:val="009F4FA4"/>
    <w:rsid w:val="009F5824"/>
    <w:rsid w:val="00A013DB"/>
    <w:rsid w:val="00A01A4C"/>
    <w:rsid w:val="00A03784"/>
    <w:rsid w:val="00A07DB7"/>
    <w:rsid w:val="00A10BAA"/>
    <w:rsid w:val="00A1261D"/>
    <w:rsid w:val="00A128CE"/>
    <w:rsid w:val="00A135D0"/>
    <w:rsid w:val="00A13E0A"/>
    <w:rsid w:val="00A14121"/>
    <w:rsid w:val="00A153B0"/>
    <w:rsid w:val="00A16496"/>
    <w:rsid w:val="00A168AE"/>
    <w:rsid w:val="00A17B90"/>
    <w:rsid w:val="00A20480"/>
    <w:rsid w:val="00A20C06"/>
    <w:rsid w:val="00A22020"/>
    <w:rsid w:val="00A226CC"/>
    <w:rsid w:val="00A23439"/>
    <w:rsid w:val="00A234FE"/>
    <w:rsid w:val="00A35807"/>
    <w:rsid w:val="00A4162F"/>
    <w:rsid w:val="00A41B30"/>
    <w:rsid w:val="00A46E68"/>
    <w:rsid w:val="00A47F21"/>
    <w:rsid w:val="00A5213C"/>
    <w:rsid w:val="00A527FC"/>
    <w:rsid w:val="00A55AF2"/>
    <w:rsid w:val="00A577A5"/>
    <w:rsid w:val="00A609EA"/>
    <w:rsid w:val="00A61081"/>
    <w:rsid w:val="00A6701E"/>
    <w:rsid w:val="00A70978"/>
    <w:rsid w:val="00A729DF"/>
    <w:rsid w:val="00A74883"/>
    <w:rsid w:val="00A80435"/>
    <w:rsid w:val="00A82349"/>
    <w:rsid w:val="00A82FF2"/>
    <w:rsid w:val="00A830C8"/>
    <w:rsid w:val="00A835BF"/>
    <w:rsid w:val="00A83FB5"/>
    <w:rsid w:val="00A84B52"/>
    <w:rsid w:val="00A84F53"/>
    <w:rsid w:val="00A85328"/>
    <w:rsid w:val="00A858FF"/>
    <w:rsid w:val="00A87098"/>
    <w:rsid w:val="00A87762"/>
    <w:rsid w:val="00A90F62"/>
    <w:rsid w:val="00A92A47"/>
    <w:rsid w:val="00A93A15"/>
    <w:rsid w:val="00A97355"/>
    <w:rsid w:val="00AA0093"/>
    <w:rsid w:val="00AA16F9"/>
    <w:rsid w:val="00AA3EE3"/>
    <w:rsid w:val="00AA51F5"/>
    <w:rsid w:val="00AA7692"/>
    <w:rsid w:val="00AA780F"/>
    <w:rsid w:val="00AA7907"/>
    <w:rsid w:val="00AB04EC"/>
    <w:rsid w:val="00AB1BBC"/>
    <w:rsid w:val="00AB2057"/>
    <w:rsid w:val="00AB609A"/>
    <w:rsid w:val="00AB6424"/>
    <w:rsid w:val="00AB7EA5"/>
    <w:rsid w:val="00AC1203"/>
    <w:rsid w:val="00AC15A8"/>
    <w:rsid w:val="00AC1617"/>
    <w:rsid w:val="00AC457B"/>
    <w:rsid w:val="00AC4CB4"/>
    <w:rsid w:val="00AC5648"/>
    <w:rsid w:val="00AC61D5"/>
    <w:rsid w:val="00AD0FF5"/>
    <w:rsid w:val="00AD23D5"/>
    <w:rsid w:val="00AD3409"/>
    <w:rsid w:val="00AD62AD"/>
    <w:rsid w:val="00AD6B5B"/>
    <w:rsid w:val="00AD721A"/>
    <w:rsid w:val="00AE0537"/>
    <w:rsid w:val="00AE5285"/>
    <w:rsid w:val="00AE5ABB"/>
    <w:rsid w:val="00AE6DED"/>
    <w:rsid w:val="00AF020E"/>
    <w:rsid w:val="00AF0E22"/>
    <w:rsid w:val="00AF232A"/>
    <w:rsid w:val="00AF5A1B"/>
    <w:rsid w:val="00AF5F63"/>
    <w:rsid w:val="00B02022"/>
    <w:rsid w:val="00B02071"/>
    <w:rsid w:val="00B0655C"/>
    <w:rsid w:val="00B1111A"/>
    <w:rsid w:val="00B1350A"/>
    <w:rsid w:val="00B16F5B"/>
    <w:rsid w:val="00B17D63"/>
    <w:rsid w:val="00B2097D"/>
    <w:rsid w:val="00B20F14"/>
    <w:rsid w:val="00B21459"/>
    <w:rsid w:val="00B228D3"/>
    <w:rsid w:val="00B22958"/>
    <w:rsid w:val="00B22F40"/>
    <w:rsid w:val="00B233C5"/>
    <w:rsid w:val="00B23972"/>
    <w:rsid w:val="00B2627D"/>
    <w:rsid w:val="00B26643"/>
    <w:rsid w:val="00B27C78"/>
    <w:rsid w:val="00B27D4C"/>
    <w:rsid w:val="00B31041"/>
    <w:rsid w:val="00B31842"/>
    <w:rsid w:val="00B33AC6"/>
    <w:rsid w:val="00B3466C"/>
    <w:rsid w:val="00B34E2C"/>
    <w:rsid w:val="00B35316"/>
    <w:rsid w:val="00B37F2C"/>
    <w:rsid w:val="00B40CE6"/>
    <w:rsid w:val="00B45F1C"/>
    <w:rsid w:val="00B4613D"/>
    <w:rsid w:val="00B4770C"/>
    <w:rsid w:val="00B50FCD"/>
    <w:rsid w:val="00B5364E"/>
    <w:rsid w:val="00B5592D"/>
    <w:rsid w:val="00B55F16"/>
    <w:rsid w:val="00B563FB"/>
    <w:rsid w:val="00B56D17"/>
    <w:rsid w:val="00B6014A"/>
    <w:rsid w:val="00B60F2E"/>
    <w:rsid w:val="00B63F4E"/>
    <w:rsid w:val="00B646A7"/>
    <w:rsid w:val="00B64797"/>
    <w:rsid w:val="00B7001F"/>
    <w:rsid w:val="00B72347"/>
    <w:rsid w:val="00B7333A"/>
    <w:rsid w:val="00B7407F"/>
    <w:rsid w:val="00B74B74"/>
    <w:rsid w:val="00B80EEA"/>
    <w:rsid w:val="00B854A3"/>
    <w:rsid w:val="00B85691"/>
    <w:rsid w:val="00B918F1"/>
    <w:rsid w:val="00B949C0"/>
    <w:rsid w:val="00B96039"/>
    <w:rsid w:val="00BA0629"/>
    <w:rsid w:val="00BA0CDA"/>
    <w:rsid w:val="00BA0EB9"/>
    <w:rsid w:val="00BA1121"/>
    <w:rsid w:val="00BA1AC6"/>
    <w:rsid w:val="00BA4589"/>
    <w:rsid w:val="00BA4F92"/>
    <w:rsid w:val="00BA563A"/>
    <w:rsid w:val="00BA6D8D"/>
    <w:rsid w:val="00BA765D"/>
    <w:rsid w:val="00BA7ABD"/>
    <w:rsid w:val="00BA7C3A"/>
    <w:rsid w:val="00BB332B"/>
    <w:rsid w:val="00BB3F3D"/>
    <w:rsid w:val="00BB4A50"/>
    <w:rsid w:val="00BB5B18"/>
    <w:rsid w:val="00BB6BC0"/>
    <w:rsid w:val="00BB7419"/>
    <w:rsid w:val="00BC038A"/>
    <w:rsid w:val="00BC1B52"/>
    <w:rsid w:val="00BC28E1"/>
    <w:rsid w:val="00BC3C8B"/>
    <w:rsid w:val="00BD1C45"/>
    <w:rsid w:val="00BD31A8"/>
    <w:rsid w:val="00BD49DA"/>
    <w:rsid w:val="00BD4FEA"/>
    <w:rsid w:val="00BD6B1A"/>
    <w:rsid w:val="00BD738E"/>
    <w:rsid w:val="00BE0828"/>
    <w:rsid w:val="00BE42BE"/>
    <w:rsid w:val="00BE65BE"/>
    <w:rsid w:val="00BF0C42"/>
    <w:rsid w:val="00BF0EB9"/>
    <w:rsid w:val="00BF2957"/>
    <w:rsid w:val="00BF3C04"/>
    <w:rsid w:val="00BF4BF0"/>
    <w:rsid w:val="00BF4EB0"/>
    <w:rsid w:val="00BF7689"/>
    <w:rsid w:val="00C0003B"/>
    <w:rsid w:val="00C00555"/>
    <w:rsid w:val="00C018B2"/>
    <w:rsid w:val="00C02948"/>
    <w:rsid w:val="00C02A3C"/>
    <w:rsid w:val="00C03B28"/>
    <w:rsid w:val="00C04D91"/>
    <w:rsid w:val="00C06123"/>
    <w:rsid w:val="00C066B3"/>
    <w:rsid w:val="00C1657E"/>
    <w:rsid w:val="00C16B35"/>
    <w:rsid w:val="00C25C2B"/>
    <w:rsid w:val="00C265D9"/>
    <w:rsid w:val="00C2720F"/>
    <w:rsid w:val="00C27311"/>
    <w:rsid w:val="00C30A0B"/>
    <w:rsid w:val="00C30D48"/>
    <w:rsid w:val="00C35DAD"/>
    <w:rsid w:val="00C362F6"/>
    <w:rsid w:val="00C40342"/>
    <w:rsid w:val="00C418F0"/>
    <w:rsid w:val="00C43AF1"/>
    <w:rsid w:val="00C5296A"/>
    <w:rsid w:val="00C52CCA"/>
    <w:rsid w:val="00C52DFD"/>
    <w:rsid w:val="00C538BB"/>
    <w:rsid w:val="00C616BB"/>
    <w:rsid w:val="00C65342"/>
    <w:rsid w:val="00C737AA"/>
    <w:rsid w:val="00C74A86"/>
    <w:rsid w:val="00C74CEE"/>
    <w:rsid w:val="00C7703E"/>
    <w:rsid w:val="00C80F94"/>
    <w:rsid w:val="00C8180C"/>
    <w:rsid w:val="00C81A87"/>
    <w:rsid w:val="00C825BB"/>
    <w:rsid w:val="00C83267"/>
    <w:rsid w:val="00C85535"/>
    <w:rsid w:val="00C85A2F"/>
    <w:rsid w:val="00C862E7"/>
    <w:rsid w:val="00C86D71"/>
    <w:rsid w:val="00C86DD6"/>
    <w:rsid w:val="00C86F6D"/>
    <w:rsid w:val="00C9096B"/>
    <w:rsid w:val="00C92EF7"/>
    <w:rsid w:val="00C93FD2"/>
    <w:rsid w:val="00CA1B34"/>
    <w:rsid w:val="00CA20B5"/>
    <w:rsid w:val="00CA2616"/>
    <w:rsid w:val="00CA34BC"/>
    <w:rsid w:val="00CA36D7"/>
    <w:rsid w:val="00CA3701"/>
    <w:rsid w:val="00CA3F90"/>
    <w:rsid w:val="00CA4028"/>
    <w:rsid w:val="00CA46B8"/>
    <w:rsid w:val="00CA4822"/>
    <w:rsid w:val="00CA4DA3"/>
    <w:rsid w:val="00CA5169"/>
    <w:rsid w:val="00CA5867"/>
    <w:rsid w:val="00CA63BC"/>
    <w:rsid w:val="00CA762E"/>
    <w:rsid w:val="00CA7AC0"/>
    <w:rsid w:val="00CA7DBA"/>
    <w:rsid w:val="00CB101E"/>
    <w:rsid w:val="00CB4F89"/>
    <w:rsid w:val="00CB6A88"/>
    <w:rsid w:val="00CB7B31"/>
    <w:rsid w:val="00CB7BF2"/>
    <w:rsid w:val="00CC1C3A"/>
    <w:rsid w:val="00CC1C44"/>
    <w:rsid w:val="00CC2156"/>
    <w:rsid w:val="00CC229A"/>
    <w:rsid w:val="00CC544D"/>
    <w:rsid w:val="00CC658E"/>
    <w:rsid w:val="00CC68AB"/>
    <w:rsid w:val="00CC736C"/>
    <w:rsid w:val="00CD113B"/>
    <w:rsid w:val="00CD4B5B"/>
    <w:rsid w:val="00CD77F5"/>
    <w:rsid w:val="00CE1A5A"/>
    <w:rsid w:val="00CE2389"/>
    <w:rsid w:val="00CE2BD6"/>
    <w:rsid w:val="00CF0AA3"/>
    <w:rsid w:val="00CF0FE9"/>
    <w:rsid w:val="00CF143A"/>
    <w:rsid w:val="00CF1F65"/>
    <w:rsid w:val="00CF5087"/>
    <w:rsid w:val="00CF7A29"/>
    <w:rsid w:val="00D01A55"/>
    <w:rsid w:val="00D02872"/>
    <w:rsid w:val="00D0335B"/>
    <w:rsid w:val="00D04199"/>
    <w:rsid w:val="00D0482E"/>
    <w:rsid w:val="00D04993"/>
    <w:rsid w:val="00D07849"/>
    <w:rsid w:val="00D10CC5"/>
    <w:rsid w:val="00D128D5"/>
    <w:rsid w:val="00D1345D"/>
    <w:rsid w:val="00D13BE2"/>
    <w:rsid w:val="00D16AD0"/>
    <w:rsid w:val="00D20E94"/>
    <w:rsid w:val="00D23AE4"/>
    <w:rsid w:val="00D23C0B"/>
    <w:rsid w:val="00D25063"/>
    <w:rsid w:val="00D3046B"/>
    <w:rsid w:val="00D31CC4"/>
    <w:rsid w:val="00D33636"/>
    <w:rsid w:val="00D37207"/>
    <w:rsid w:val="00D42368"/>
    <w:rsid w:val="00D42C0D"/>
    <w:rsid w:val="00D44084"/>
    <w:rsid w:val="00D443CD"/>
    <w:rsid w:val="00D44450"/>
    <w:rsid w:val="00D46EB1"/>
    <w:rsid w:val="00D47CE0"/>
    <w:rsid w:val="00D53F23"/>
    <w:rsid w:val="00D55F47"/>
    <w:rsid w:val="00D56C47"/>
    <w:rsid w:val="00D574BD"/>
    <w:rsid w:val="00D57983"/>
    <w:rsid w:val="00D625AA"/>
    <w:rsid w:val="00D63A47"/>
    <w:rsid w:val="00D65818"/>
    <w:rsid w:val="00D71B99"/>
    <w:rsid w:val="00D71E42"/>
    <w:rsid w:val="00D72266"/>
    <w:rsid w:val="00D736A2"/>
    <w:rsid w:val="00D770B2"/>
    <w:rsid w:val="00D920E6"/>
    <w:rsid w:val="00D93445"/>
    <w:rsid w:val="00D94487"/>
    <w:rsid w:val="00D96166"/>
    <w:rsid w:val="00DA5F6D"/>
    <w:rsid w:val="00DA6750"/>
    <w:rsid w:val="00DA68F8"/>
    <w:rsid w:val="00DB7DC1"/>
    <w:rsid w:val="00DC0721"/>
    <w:rsid w:val="00DC2C08"/>
    <w:rsid w:val="00DC2CB1"/>
    <w:rsid w:val="00DC57FC"/>
    <w:rsid w:val="00DC6B92"/>
    <w:rsid w:val="00DD0E76"/>
    <w:rsid w:val="00DD1FB9"/>
    <w:rsid w:val="00DE13B3"/>
    <w:rsid w:val="00DE2390"/>
    <w:rsid w:val="00DE456A"/>
    <w:rsid w:val="00DF0C30"/>
    <w:rsid w:val="00DF3626"/>
    <w:rsid w:val="00DF4442"/>
    <w:rsid w:val="00DF4587"/>
    <w:rsid w:val="00DF476E"/>
    <w:rsid w:val="00DF64AB"/>
    <w:rsid w:val="00DF6E7E"/>
    <w:rsid w:val="00E002CB"/>
    <w:rsid w:val="00E01DBE"/>
    <w:rsid w:val="00E01FE2"/>
    <w:rsid w:val="00E03D29"/>
    <w:rsid w:val="00E06B7B"/>
    <w:rsid w:val="00E10234"/>
    <w:rsid w:val="00E10374"/>
    <w:rsid w:val="00E112A1"/>
    <w:rsid w:val="00E1270E"/>
    <w:rsid w:val="00E1499C"/>
    <w:rsid w:val="00E15315"/>
    <w:rsid w:val="00E168AE"/>
    <w:rsid w:val="00E25EA2"/>
    <w:rsid w:val="00E30DD4"/>
    <w:rsid w:val="00E312B2"/>
    <w:rsid w:val="00E315B9"/>
    <w:rsid w:val="00E348FA"/>
    <w:rsid w:val="00E34B82"/>
    <w:rsid w:val="00E36E31"/>
    <w:rsid w:val="00E40E59"/>
    <w:rsid w:val="00E44D13"/>
    <w:rsid w:val="00E4535B"/>
    <w:rsid w:val="00E4631E"/>
    <w:rsid w:val="00E50602"/>
    <w:rsid w:val="00E517FE"/>
    <w:rsid w:val="00E53059"/>
    <w:rsid w:val="00E53B37"/>
    <w:rsid w:val="00E55655"/>
    <w:rsid w:val="00E61C2A"/>
    <w:rsid w:val="00E705D3"/>
    <w:rsid w:val="00E72B18"/>
    <w:rsid w:val="00E80B21"/>
    <w:rsid w:val="00E845C3"/>
    <w:rsid w:val="00E8688C"/>
    <w:rsid w:val="00E86BCE"/>
    <w:rsid w:val="00E8728B"/>
    <w:rsid w:val="00E87FAA"/>
    <w:rsid w:val="00E90018"/>
    <w:rsid w:val="00E904DE"/>
    <w:rsid w:val="00E922D0"/>
    <w:rsid w:val="00E93170"/>
    <w:rsid w:val="00E94FF3"/>
    <w:rsid w:val="00E97461"/>
    <w:rsid w:val="00EA1BB0"/>
    <w:rsid w:val="00EB21F2"/>
    <w:rsid w:val="00EB2B3C"/>
    <w:rsid w:val="00EB3223"/>
    <w:rsid w:val="00EB4F12"/>
    <w:rsid w:val="00EB6786"/>
    <w:rsid w:val="00EB6FF0"/>
    <w:rsid w:val="00EC0313"/>
    <w:rsid w:val="00EC2FB8"/>
    <w:rsid w:val="00EC52B1"/>
    <w:rsid w:val="00ED2F07"/>
    <w:rsid w:val="00ED36DA"/>
    <w:rsid w:val="00ED4490"/>
    <w:rsid w:val="00ED4690"/>
    <w:rsid w:val="00ED59ED"/>
    <w:rsid w:val="00EE172F"/>
    <w:rsid w:val="00EE27BA"/>
    <w:rsid w:val="00EE3986"/>
    <w:rsid w:val="00EE4C08"/>
    <w:rsid w:val="00EF1984"/>
    <w:rsid w:val="00EF2D70"/>
    <w:rsid w:val="00EF61D5"/>
    <w:rsid w:val="00EF6D0E"/>
    <w:rsid w:val="00F001D3"/>
    <w:rsid w:val="00F003A1"/>
    <w:rsid w:val="00F03FC7"/>
    <w:rsid w:val="00F0450A"/>
    <w:rsid w:val="00F046DB"/>
    <w:rsid w:val="00F063AE"/>
    <w:rsid w:val="00F0665C"/>
    <w:rsid w:val="00F128B4"/>
    <w:rsid w:val="00F2051D"/>
    <w:rsid w:val="00F20870"/>
    <w:rsid w:val="00F21A15"/>
    <w:rsid w:val="00F237ED"/>
    <w:rsid w:val="00F24D12"/>
    <w:rsid w:val="00F25047"/>
    <w:rsid w:val="00F305EB"/>
    <w:rsid w:val="00F343DC"/>
    <w:rsid w:val="00F34407"/>
    <w:rsid w:val="00F34D1F"/>
    <w:rsid w:val="00F36924"/>
    <w:rsid w:val="00F51050"/>
    <w:rsid w:val="00F513A5"/>
    <w:rsid w:val="00F52A6F"/>
    <w:rsid w:val="00F567D5"/>
    <w:rsid w:val="00F6142B"/>
    <w:rsid w:val="00F61B52"/>
    <w:rsid w:val="00F6249F"/>
    <w:rsid w:val="00F62F88"/>
    <w:rsid w:val="00F72773"/>
    <w:rsid w:val="00F72919"/>
    <w:rsid w:val="00F729F5"/>
    <w:rsid w:val="00F72B95"/>
    <w:rsid w:val="00F730FF"/>
    <w:rsid w:val="00F734F0"/>
    <w:rsid w:val="00F751AD"/>
    <w:rsid w:val="00F76A3C"/>
    <w:rsid w:val="00F80BDA"/>
    <w:rsid w:val="00F80D48"/>
    <w:rsid w:val="00F81197"/>
    <w:rsid w:val="00F8433D"/>
    <w:rsid w:val="00F86C96"/>
    <w:rsid w:val="00F871EE"/>
    <w:rsid w:val="00F87397"/>
    <w:rsid w:val="00F9264B"/>
    <w:rsid w:val="00F92CBF"/>
    <w:rsid w:val="00F95CA7"/>
    <w:rsid w:val="00F95DB1"/>
    <w:rsid w:val="00F96DF8"/>
    <w:rsid w:val="00FA2A3E"/>
    <w:rsid w:val="00FA2A80"/>
    <w:rsid w:val="00FA3801"/>
    <w:rsid w:val="00FA78B8"/>
    <w:rsid w:val="00FB0165"/>
    <w:rsid w:val="00FB1732"/>
    <w:rsid w:val="00FB3DC3"/>
    <w:rsid w:val="00FB4A3E"/>
    <w:rsid w:val="00FB63EB"/>
    <w:rsid w:val="00FC147B"/>
    <w:rsid w:val="00FC28FF"/>
    <w:rsid w:val="00FC3FFF"/>
    <w:rsid w:val="00FD0A1A"/>
    <w:rsid w:val="00FD23F7"/>
    <w:rsid w:val="00FE0240"/>
    <w:rsid w:val="00FE0715"/>
    <w:rsid w:val="00FE3BFE"/>
    <w:rsid w:val="00FE644A"/>
    <w:rsid w:val="00FE704E"/>
    <w:rsid w:val="00FF0B1B"/>
    <w:rsid w:val="00FF0C82"/>
    <w:rsid w:val="00FF1CC5"/>
    <w:rsid w:val="00FF1F39"/>
    <w:rsid w:val="00FF2BDF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BC5"/>
    <w:rPr>
      <w:rFonts w:ascii="Arial" w:hAnsi="Arial"/>
      <w:sz w:val="24"/>
      <w:szCs w:val="24"/>
      <w:lang w:eastAsia="en-US"/>
    </w:rPr>
  </w:style>
  <w:style w:type="paragraph" w:styleId="Heading1">
    <w:name w:val="heading 1"/>
    <w:aliases w:val="Heading 3a"/>
    <w:basedOn w:val="Normal"/>
    <w:next w:val="Normal"/>
    <w:link w:val="Heading1Char1"/>
    <w:autoRedefine/>
    <w:qFormat/>
    <w:rsid w:val="00A55AF2"/>
    <w:pPr>
      <w:keepNext/>
      <w:spacing w:before="240" w:after="60"/>
      <w:outlineLvl w:val="0"/>
    </w:pPr>
    <w:rPr>
      <w:rFonts w:ascii="Times New Roman" w:hAnsi="Times New Roman"/>
      <w:bCs/>
      <w:kern w:val="32"/>
      <w:lang w:eastAsia="en-AU"/>
    </w:rPr>
  </w:style>
  <w:style w:type="paragraph" w:styleId="Heading2">
    <w:name w:val="heading 2"/>
    <w:basedOn w:val="Normal"/>
    <w:next w:val="Normal"/>
    <w:autoRedefine/>
    <w:qFormat/>
    <w:rsid w:val="00644C22"/>
    <w:pPr>
      <w:keepNext/>
      <w:jc w:val="both"/>
      <w:outlineLvl w:val="1"/>
    </w:pPr>
    <w:rPr>
      <w:rFonts w:cs="Arial"/>
      <w:b/>
      <w:sz w:val="28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10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10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0480"/>
  </w:style>
  <w:style w:type="table" w:styleId="TableGrid">
    <w:name w:val="Table Grid"/>
    <w:basedOn w:val="TableNormal"/>
    <w:rsid w:val="0086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616BB"/>
    <w:rPr>
      <w:color w:val="0000FF"/>
      <w:u w:val="single"/>
    </w:rPr>
  </w:style>
  <w:style w:type="paragraph" w:customStyle="1" w:styleId="Normal1">
    <w:name w:val="Normal1"/>
    <w:basedOn w:val="Normal"/>
    <w:link w:val="Normal1Char"/>
    <w:rsid w:val="00644C22"/>
    <w:pPr>
      <w:spacing w:before="120" w:after="60" w:line="280" w:lineRule="atLeast"/>
      <w:ind w:left="851"/>
    </w:pPr>
    <w:rPr>
      <w:rFonts w:ascii="Verdana" w:hAnsi="Verdana"/>
      <w:sz w:val="18"/>
    </w:rPr>
  </w:style>
  <w:style w:type="paragraph" w:styleId="ListBullet">
    <w:name w:val="List Bullet"/>
    <w:basedOn w:val="Normal"/>
    <w:rsid w:val="00644C22"/>
    <w:pPr>
      <w:tabs>
        <w:tab w:val="left" w:pos="851"/>
        <w:tab w:val="left" w:pos="1985"/>
        <w:tab w:val="left" w:pos="2552"/>
        <w:tab w:val="left" w:pos="3119"/>
        <w:tab w:val="right" w:pos="9027"/>
      </w:tabs>
      <w:spacing w:before="8" w:after="4" w:line="280" w:lineRule="atLeast"/>
    </w:pPr>
    <w:rPr>
      <w:rFonts w:ascii="Verdana" w:hAnsi="Verdana"/>
      <w:sz w:val="18"/>
    </w:rPr>
  </w:style>
  <w:style w:type="character" w:customStyle="1" w:styleId="Normal1Char">
    <w:name w:val="Normal1 Char"/>
    <w:basedOn w:val="DefaultParagraphFont"/>
    <w:link w:val="Normal1"/>
    <w:locked/>
    <w:rsid w:val="00644C22"/>
    <w:rPr>
      <w:rFonts w:ascii="Verdana" w:eastAsia="Batang" w:hAnsi="Verdana"/>
      <w:sz w:val="18"/>
      <w:szCs w:val="24"/>
      <w:lang w:val="en-AU" w:eastAsia="en-US" w:bidi="ar-SA"/>
    </w:rPr>
  </w:style>
  <w:style w:type="paragraph" w:styleId="NormalWeb">
    <w:name w:val="Normal (Web)"/>
    <w:basedOn w:val="Normal"/>
    <w:rsid w:val="00FC3FFF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character" w:customStyle="1" w:styleId="Heading1Char1">
    <w:name w:val="Heading 1 Char1"/>
    <w:aliases w:val="Heading 3a Char1"/>
    <w:basedOn w:val="DefaultParagraphFont"/>
    <w:link w:val="Heading1"/>
    <w:rsid w:val="00A55AF2"/>
    <w:rPr>
      <w:rFonts w:eastAsia="Batang"/>
      <w:bCs/>
      <w:kern w:val="32"/>
      <w:sz w:val="24"/>
      <w:szCs w:val="24"/>
      <w:lang w:val="en-AU" w:eastAsia="en-AU" w:bidi="ar-SA"/>
    </w:rPr>
  </w:style>
  <w:style w:type="paragraph" w:customStyle="1" w:styleId="StyleListBulletArial11ptJustified">
    <w:name w:val="Style List Bullet + Arial 11 pt Justified"/>
    <w:basedOn w:val="ListBullet"/>
    <w:autoRedefine/>
    <w:rsid w:val="006A1C88"/>
    <w:pPr>
      <w:numPr>
        <w:numId w:val="12"/>
      </w:numPr>
      <w:tabs>
        <w:tab w:val="clear" w:pos="851"/>
      </w:tabs>
      <w:spacing w:before="0" w:after="0" w:line="240" w:lineRule="auto"/>
    </w:pPr>
    <w:rPr>
      <w:rFonts w:ascii="Arial" w:hAnsi="Arial"/>
      <w:sz w:val="22"/>
      <w:szCs w:val="20"/>
    </w:rPr>
  </w:style>
  <w:style w:type="paragraph" w:styleId="BalloonText">
    <w:name w:val="Balloon Text"/>
    <w:basedOn w:val="Normal"/>
    <w:semiHidden/>
    <w:rsid w:val="00EE4C08"/>
    <w:rPr>
      <w:rFonts w:cs="Arial"/>
      <w:sz w:val="16"/>
      <w:szCs w:val="16"/>
    </w:rPr>
  </w:style>
  <w:style w:type="paragraph" w:styleId="ListParagraph">
    <w:name w:val="List Paragraph"/>
    <w:basedOn w:val="Normal"/>
    <w:qFormat/>
    <w:rsid w:val="0084608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Heading1Char">
    <w:name w:val="Heading 1 Char"/>
    <w:aliases w:val="Heading 3a Char"/>
    <w:basedOn w:val="DefaultParagraphFont"/>
    <w:rsid w:val="00926847"/>
    <w:rPr>
      <w:rFonts w:ascii="Arial" w:eastAsia="Batang" w:hAnsi="Arial" w:cs="Arial"/>
      <w:b/>
      <w:bCs/>
      <w:kern w:val="32"/>
      <w:sz w:val="32"/>
      <w:szCs w:val="32"/>
      <w:lang w:val="en-AU" w:eastAsia="en-AU" w:bidi="ar-SA"/>
    </w:rPr>
  </w:style>
  <w:style w:type="character" w:styleId="CommentReference">
    <w:name w:val="annotation reference"/>
    <w:basedOn w:val="DefaultParagraphFont"/>
    <w:semiHidden/>
    <w:rsid w:val="006C5EA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C5EA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C5EA9"/>
    <w:rPr>
      <w:b/>
      <w:bCs/>
    </w:rPr>
  </w:style>
  <w:style w:type="character" w:styleId="Strong">
    <w:name w:val="Strong"/>
    <w:basedOn w:val="DefaultParagraphFont"/>
    <w:qFormat/>
    <w:rsid w:val="00C8180C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B2228"/>
    <w:rPr>
      <w:rFonts w:ascii="Arial" w:eastAsia="Batang" w:hAnsi="Arial"/>
      <w:lang w:val="en-AU" w:eastAsia="en-US" w:bidi="ar-SA"/>
    </w:rPr>
  </w:style>
  <w:style w:type="character" w:styleId="FollowedHyperlink">
    <w:name w:val="FollowedHyperlink"/>
    <w:basedOn w:val="DefaultParagraphFont"/>
    <w:rsid w:val="001423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Surat%20Basin%20future%20Directions%20final%20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1536</Characters>
  <Application>Microsoft Office Word</Application>
  <DocSecurity>0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1794</CharactersWithSpaces>
  <SharedDoc>false</SharedDoc>
  <HyperlinkBase>https://www.cabinet.qld.gov.au/documents/2011/May/Surat Basin Future Directions Final Report/</HyperlinkBase>
  <HLinks>
    <vt:vector size="6" baseType="variant">
      <vt:variant>
        <vt:i4>2621558</vt:i4>
      </vt:variant>
      <vt:variant>
        <vt:i4>0</vt:i4>
      </vt:variant>
      <vt:variant>
        <vt:i4>0</vt:i4>
      </vt:variant>
      <vt:variant>
        <vt:i4>5</vt:i4>
      </vt:variant>
      <vt:variant>
        <vt:lpwstr>Attachments/Surat Basin future Directions final 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2011-04-19T03:22:00Z</cp:lastPrinted>
  <dcterms:created xsi:type="dcterms:W3CDTF">2017-10-24T23:07:00Z</dcterms:created>
  <dcterms:modified xsi:type="dcterms:W3CDTF">2018-03-06T01:09:00Z</dcterms:modified>
  <cp:category>Planning,Regional_Development</cp:category>
</cp:coreProperties>
</file>